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D9F4" w14:textId="77777777" w:rsidR="0070502D" w:rsidRDefault="00622D15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7326F" wp14:editId="32F6A138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6661150" cy="1435100"/>
                <wp:effectExtent l="0" t="0" r="25400" b="12700"/>
                <wp:wrapNone/>
                <wp:docPr id="52639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43539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top:1.9pt;height:113pt;width:524.5pt;mso-position-horizontal:center;mso-position-horizontal-relative:margin;z-index:251659264;v-text-anchor:middle;mso-width-relative:page;mso-height-relative:page;" fillcolor="#163E64" filled="t" stroked="t" coordsize="21600,21600" o:gfxdata="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l&#10;AzeQ1AAAAAcBAAAPAAAAAAAAAAEAIAAAACIAAABkcnMvZG93bnJldi54bWxQSwECFAAUAAAACACH&#10;TuJAL1FScpoCAABmBQAADgAAAAAAAAABACAAAAAjAQAAZHJzL2Uyb0RvYy54bWxQSwUGAAAAAAYA&#10;BgBZAQAALwYAAAAA&#10;">
                <v:fill on="t" focussize="0,0"/>
                <v:stroke weight="1pt" color="#042433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ED3544F" w14:textId="77777777" w:rsidR="0070502D" w:rsidRDefault="00622D15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3B377" wp14:editId="4F58B91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505450" cy="666750"/>
                <wp:effectExtent l="0" t="0" r="0" b="0"/>
                <wp:wrapNone/>
                <wp:docPr id="18815767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FC51E" w14:textId="77777777" w:rsidR="0070502D" w:rsidRDefault="00622D15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rogram 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FFA0948" w14:textId="77777777" w:rsidR="0070502D" w:rsidRDefault="0070502D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6642F2E2" w14:textId="77777777" w:rsidR="0070502D" w:rsidRDefault="0070502D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316CBF50" w14:textId="77777777" w:rsidR="0070502D" w:rsidRDefault="0070502D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A93B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433.5pt;height:52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" filled="f" stroked="f" strokeweight=".5pt">
                <v:textbox>
                  <w:txbxContent>
                    <w:p w14:paraId="78BFC51E" w14:textId="77777777" w:rsidR="0070502D" w:rsidRDefault="00622D15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rogram 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FFA0948" w14:textId="77777777" w:rsidR="0070502D" w:rsidRDefault="0070502D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6642F2E2" w14:textId="77777777" w:rsidR="0070502D" w:rsidRDefault="0070502D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316CBF50" w14:textId="77777777" w:rsidR="0070502D" w:rsidRDefault="0070502D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63F7A" w14:textId="77777777" w:rsidR="0070502D" w:rsidRDefault="0070502D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53CE10FF" w14:textId="77777777" w:rsidR="0070502D" w:rsidRDefault="00622D15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09D0A" wp14:editId="0D5556A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510155" cy="584200"/>
                <wp:effectExtent l="0" t="0" r="0" b="6350"/>
                <wp:wrapNone/>
                <wp:docPr id="19213755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FC53D" w14:textId="3944E76C" w:rsidR="0070502D" w:rsidRDefault="00622D1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</w:t>
                            </w:r>
                            <w:r w:rsidR="00CD77E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/2026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09D0A" id="_x0000_s1027" type="#_x0000_t202" style="position:absolute;left:0;text-align:left;margin-left:0;margin-top:.35pt;width:197.65pt;height:4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" filled="f" stroked="f" strokeweight=".5pt">
                <v:textbox>
                  <w:txbxContent>
                    <w:p w14:paraId="3B4FC53D" w14:textId="3944E76C" w:rsidR="0070502D" w:rsidRDefault="00622D1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</w:t>
                      </w:r>
                      <w:r w:rsidR="00CD77E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/2026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6EF323" w14:textId="77777777" w:rsidR="0070502D" w:rsidRDefault="0070502D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727239CA" w14:textId="77777777" w:rsidR="0070502D" w:rsidRDefault="0070502D">
      <w:pPr>
        <w:shd w:val="clear" w:color="auto" w:fill="DAE9F7" w:themeFill="text2" w:themeFillTint="1A"/>
        <w:bidi/>
        <w:spacing w:line="240" w:lineRule="auto"/>
        <w:ind w:right="-567"/>
        <w:rPr>
          <w:rtl/>
        </w:rPr>
      </w:pPr>
    </w:p>
    <w:p w14:paraId="231FDD71" w14:textId="77777777" w:rsidR="0070502D" w:rsidRDefault="00622D15">
      <w:pPr>
        <w:numPr>
          <w:ilvl w:val="0"/>
          <w:numId w:val="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Theme="minorBidi" w:hAnsiTheme="minorBidi"/>
          <w:b/>
          <w:bCs/>
          <w:color w:val="002060"/>
          <w:rtl/>
        </w:rPr>
      </w:pPr>
      <w:r>
        <w:rPr>
          <w:rFonts w:asciiTheme="minorBidi" w:hAnsiTheme="minorBidi"/>
          <w:b/>
          <w:bCs/>
          <w:color w:val="002060"/>
          <w:szCs w:val="28"/>
        </w:rPr>
        <w:t>Basic Information</w:t>
      </w:r>
    </w:p>
    <w:tbl>
      <w:tblPr>
        <w:tblStyle w:val="PlainTable11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8154"/>
        <w:gridCol w:w="2483"/>
      </w:tblGrid>
      <w:tr w:rsidR="0070502D" w14:paraId="103E71A8" w14:textId="77777777" w:rsidTr="00705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87EF079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Title (according to what is stated in the bylaw):</w:t>
            </w:r>
          </w:p>
        </w:tc>
        <w:tc>
          <w:tcPr>
            <w:tcW w:w="2483" w:type="dxa"/>
            <w:shd w:val="clear" w:color="auto" w:fill="FFFFFF" w:themeFill="background1"/>
          </w:tcPr>
          <w:p w14:paraId="58DC232E" w14:textId="77777777" w:rsidR="0070502D" w:rsidRDefault="00622D15">
            <w:pPr>
              <w:bidi/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bidi="ar"/>
              </w:rPr>
              <w:t>DIPLOMA of Internal Medicine</w:t>
            </w:r>
          </w:p>
        </w:tc>
      </w:tr>
      <w:tr w:rsidR="0070502D" w14:paraId="46F264CF" w14:textId="77777777" w:rsidTr="0070502D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469AFA9F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Total number of credit hours/points of the program:</w:t>
            </w:r>
          </w:p>
        </w:tc>
        <w:tc>
          <w:tcPr>
            <w:tcW w:w="2483" w:type="dxa"/>
            <w:shd w:val="clear" w:color="auto" w:fill="FFFFFF" w:themeFill="background1"/>
          </w:tcPr>
          <w:p w14:paraId="428D6F44" w14:textId="77777777" w:rsidR="0070502D" w:rsidRDefault="00622D15">
            <w:pPr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="Helvetica-Bold" w:eastAsia="Times New Roman" w:hAnsi="Helvetica-Bold" w:cs="Helvetica-Bold"/>
                <w:b/>
                <w:bCs/>
                <w:color w:val="0E2841" w:themeColor="text2"/>
                <w:szCs w:val="28"/>
                <w:lang w:bidi="ar"/>
              </w:rPr>
              <w:t xml:space="preserve">INTM </w:t>
            </w:r>
            <w:r>
              <w:rPr>
                <w:rFonts w:ascii="Helvetica-Bold" w:eastAsia="Times New Roman" w:hAnsi="Helvetica-Bold" w:cs="Helvetica-Bold" w:hint="cs"/>
                <w:b/>
                <w:bCs/>
                <w:color w:val="0E2841" w:themeColor="text2"/>
                <w:szCs w:val="28"/>
                <w:rtl/>
                <w:lang w:bidi="ar"/>
              </w:rPr>
              <w:t>601</w:t>
            </w:r>
          </w:p>
        </w:tc>
      </w:tr>
      <w:tr w:rsidR="0070502D" w14:paraId="6F790AFB" w14:textId="77777777" w:rsidTr="0070502D">
        <w:trPr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C12429F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Number of academic years/levels (expected program duration):</w:t>
            </w:r>
          </w:p>
        </w:tc>
        <w:tc>
          <w:tcPr>
            <w:tcW w:w="2483" w:type="dxa"/>
            <w:shd w:val="clear" w:color="auto" w:fill="FFFFFF" w:themeFill="background1"/>
          </w:tcPr>
          <w:p w14:paraId="4392BD68" w14:textId="77777777" w:rsidR="0070502D" w:rsidRDefault="00622D15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color w:val="0E2841" w:themeColor="text2"/>
                <w:sz w:val="24"/>
                <w:szCs w:val="24"/>
              </w:rPr>
              <w:t>2 years</w:t>
            </w:r>
          </w:p>
        </w:tc>
      </w:tr>
      <w:tr w:rsidR="0070502D" w14:paraId="70204459" w14:textId="77777777" w:rsidTr="0070502D">
        <w:trPr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1A734F9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Department (s) Participating (if any) in teaching the program:</w:t>
            </w:r>
          </w:p>
        </w:tc>
        <w:tc>
          <w:tcPr>
            <w:tcW w:w="2483" w:type="dxa"/>
            <w:shd w:val="clear" w:color="auto" w:fill="FFFFFF" w:themeFill="background1"/>
          </w:tcPr>
          <w:p w14:paraId="56A7FC9D" w14:textId="77777777" w:rsidR="0070502D" w:rsidRDefault="00622D15">
            <w:pPr>
              <w:numPr>
                <w:ilvl w:val="0"/>
                <w:numId w:val="2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eastAsia="zh-CN" w:bidi="ar"/>
              </w:rPr>
              <w:t xml:space="preserve">Department of Internal Medicine  </w:t>
            </w:r>
          </w:p>
          <w:p w14:paraId="0592E9CE" w14:textId="77777777" w:rsidR="0070502D" w:rsidRDefault="00622D15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eastAsia="zh-CN" w:bidi="ar"/>
              </w:rPr>
              <w:t>Physiology, Biochemistry, Microbiology and Immunology and Pathology, pharmacology and anatomy</w:t>
            </w:r>
          </w:p>
        </w:tc>
      </w:tr>
      <w:tr w:rsidR="0070502D" w14:paraId="46D35372" w14:textId="77777777" w:rsidTr="0070502D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20EAF33C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Faculty/Institute:</w:t>
            </w:r>
          </w:p>
        </w:tc>
        <w:tc>
          <w:tcPr>
            <w:tcW w:w="2483" w:type="dxa"/>
            <w:shd w:val="clear" w:color="auto" w:fill="FFFFFF" w:themeFill="background1"/>
          </w:tcPr>
          <w:p w14:paraId="708203A9" w14:textId="77777777" w:rsidR="0070502D" w:rsidRDefault="00622D15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/>
                <w:b/>
                <w:color w:val="0E2841" w:themeColor="text2"/>
                <w:sz w:val="24"/>
                <w:szCs w:val="24"/>
              </w:rPr>
              <w:t>Benha</w:t>
            </w:r>
            <w:proofErr w:type="spellEnd"/>
          </w:p>
        </w:tc>
      </w:tr>
      <w:tr w:rsidR="0070502D" w14:paraId="709409EE" w14:textId="77777777" w:rsidTr="0070502D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34350937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University/Academy:</w:t>
            </w:r>
          </w:p>
        </w:tc>
        <w:tc>
          <w:tcPr>
            <w:tcW w:w="2483" w:type="dxa"/>
            <w:shd w:val="clear" w:color="auto" w:fill="FFFFFF" w:themeFill="background1"/>
          </w:tcPr>
          <w:p w14:paraId="71AF63C9" w14:textId="77777777" w:rsidR="0070502D" w:rsidRDefault="00622D15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color w:val="0E2841" w:themeColor="text2"/>
                <w:sz w:val="24"/>
                <w:szCs w:val="24"/>
              </w:rPr>
              <w:t>Faculty of medicine</w:t>
            </w:r>
          </w:p>
        </w:tc>
      </w:tr>
      <w:tr w:rsidR="0070502D" w14:paraId="0C5703AF" w14:textId="77777777" w:rsidTr="0070502D">
        <w:trPr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7A4DEFA9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Program majors/divisions/tracks/specialties in the final year (if any):</w:t>
            </w:r>
          </w:p>
        </w:tc>
        <w:tc>
          <w:tcPr>
            <w:tcW w:w="2483" w:type="dxa"/>
            <w:shd w:val="clear" w:color="auto" w:fill="FFFFFF" w:themeFill="background1"/>
          </w:tcPr>
          <w:p w14:paraId="1AF01E82" w14:textId="77777777" w:rsidR="0070502D" w:rsidRDefault="00622D15">
            <w:pPr>
              <w:numPr>
                <w:ilvl w:val="0"/>
                <w:numId w:val="2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eastAsia="zh-CN" w:bidi="ar"/>
              </w:rPr>
              <w:t xml:space="preserve">Department of Internal Medicine  </w:t>
            </w:r>
          </w:p>
          <w:p w14:paraId="08CF1B4D" w14:textId="77777777" w:rsidR="0070502D" w:rsidRDefault="00622D15">
            <w:pPr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eastAsia="zh-CN" w:bidi="ar"/>
              </w:rPr>
              <w:t xml:space="preserve">Physiology, Biochemistry, Microbiology and Immunology and </w:t>
            </w: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eastAsia="zh-CN" w:bidi="ar"/>
              </w:rPr>
              <w:lastRenderedPageBreak/>
              <w:t>Pathology, pharmacology and anatomy</w:t>
            </w:r>
          </w:p>
        </w:tc>
      </w:tr>
      <w:tr w:rsidR="0070502D" w14:paraId="41C55AE0" w14:textId="77777777" w:rsidTr="0070502D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01351896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lastRenderedPageBreak/>
              <w:t xml:space="preserve">Partnerships with other parties and the nature of each (if any): </w:t>
            </w:r>
          </w:p>
        </w:tc>
        <w:tc>
          <w:tcPr>
            <w:tcW w:w="2483" w:type="dxa"/>
            <w:shd w:val="clear" w:color="auto" w:fill="FFFFFF" w:themeFill="background1"/>
          </w:tcPr>
          <w:p w14:paraId="6CFCD4F5" w14:textId="77777777" w:rsidR="0070502D" w:rsidRDefault="00622D15">
            <w:pPr>
              <w:numPr>
                <w:ilvl w:val="0"/>
                <w:numId w:val="2"/>
              </w:num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2841" w:themeColor="text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eastAsia="zh-CN" w:bidi="ar"/>
              </w:rPr>
              <w:t xml:space="preserve">Department of Internal Medicine  </w:t>
            </w:r>
          </w:p>
          <w:p w14:paraId="3A82AA20" w14:textId="77777777" w:rsidR="0070502D" w:rsidRDefault="00622D15">
            <w:pPr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E2841" w:themeColor="text2"/>
                <w:szCs w:val="28"/>
                <w:lang w:eastAsia="zh-CN" w:bidi="ar"/>
              </w:rPr>
              <w:t>Physiology, Biochemistry, Microbiology and Immunology and Pathology, pharmacology and anatomy</w:t>
            </w:r>
          </w:p>
        </w:tc>
      </w:tr>
      <w:tr w:rsidR="0070502D" w14:paraId="37F151DC" w14:textId="77777777" w:rsidTr="0070502D">
        <w:trPr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4B3C27A1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 xml:space="preserve">Name of the program coordinator </w:t>
            </w:r>
            <w:r>
              <w:rPr>
                <w:rFonts w:asciiTheme="minorBidi" w:hAnsiTheme="minorBidi"/>
                <w:color w:val="0E2841" w:themeColor="text2"/>
                <w:sz w:val="22"/>
                <w:lang w:val="en"/>
              </w:rPr>
              <w:t>(attach the assignment decision)</w:t>
            </w: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:</w:t>
            </w:r>
          </w:p>
        </w:tc>
        <w:tc>
          <w:tcPr>
            <w:tcW w:w="2483" w:type="dxa"/>
            <w:shd w:val="clear" w:color="auto" w:fill="FFFFFF" w:themeFill="background1"/>
          </w:tcPr>
          <w:p w14:paraId="5DC926AD" w14:textId="77777777" w:rsidR="0070502D" w:rsidRDefault="00622D15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</w:rPr>
            </w:pPr>
            <w:r>
              <w:rPr>
                <w:rFonts w:asciiTheme="minorBidi" w:hAnsiTheme="minorBidi"/>
                <w:b/>
                <w:color w:val="000000" w:themeColor="text1"/>
                <w:sz w:val="22"/>
              </w:rPr>
              <w:t>Dr. Amr Hamady</w:t>
            </w:r>
          </w:p>
          <w:p w14:paraId="08DD96DD" w14:textId="77777777" w:rsidR="0070502D" w:rsidRDefault="00622D15">
            <w:pPr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proofErr w:type="spellStart"/>
            <w:proofErr w:type="gramStart"/>
            <w:r>
              <w:rPr>
                <w:rFonts w:asciiTheme="minorBidi" w:hAnsiTheme="minorBidi"/>
                <w:b/>
                <w:color w:val="000000" w:themeColor="text1"/>
                <w:sz w:val="22"/>
              </w:rPr>
              <w:t>Dr,Medhat</w:t>
            </w:r>
            <w:proofErr w:type="spellEnd"/>
            <w:proofErr w:type="gramEnd"/>
            <w:r>
              <w:rPr>
                <w:rFonts w:asciiTheme="minorBidi" w:hAnsiTheme="minorBidi"/>
                <w:b/>
                <w:color w:val="000000" w:themeColor="text1"/>
                <w:sz w:val="22"/>
              </w:rPr>
              <w:t xml:space="preserve"> Khalil</w:t>
            </w:r>
          </w:p>
        </w:tc>
      </w:tr>
      <w:tr w:rsidR="0070502D" w14:paraId="3245E816" w14:textId="77777777" w:rsidTr="0070502D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3FDE39E4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Program Specification Approval Date:</w:t>
            </w:r>
          </w:p>
        </w:tc>
        <w:sdt>
          <w:sdtPr>
            <w:rPr>
              <w:rFonts w:asciiTheme="minorBidi" w:hAnsiTheme="minorBidi"/>
              <w:b/>
              <w:bCs/>
              <w:color w:val="0E2841" w:themeColor="text2"/>
              <w:sz w:val="24"/>
              <w:szCs w:val="24"/>
              <w:rtl/>
            </w:rPr>
            <w:id w:val="-326667255"/>
            <w:placeholder>
              <w:docPart w:val="2A8B812C1B0146D2A025CEBA1FB00235"/>
            </w:placeholder>
            <w:date w:fullDate="2020-09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83" w:type="dxa"/>
                <w:shd w:val="clear" w:color="auto" w:fill="FFFFFF" w:themeFill="background1"/>
              </w:tcPr>
              <w:p w14:paraId="4B5FB8EB" w14:textId="77777777" w:rsidR="0070502D" w:rsidRDefault="00622D15">
                <w:pPr>
                  <w:bidi/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0E2841" w:themeColor="text2"/>
                    <w:sz w:val="24"/>
                    <w:szCs w:val="24"/>
                    <w:rtl/>
                  </w:rPr>
                </w:pPr>
                <w:r>
                  <w:rPr>
                    <w:rFonts w:asciiTheme="minorBidi" w:hAnsiTheme="minorBidi"/>
                    <w:b/>
                    <w:bCs/>
                    <w:color w:val="0E2841" w:themeColor="text2"/>
                    <w:sz w:val="24"/>
                    <w:szCs w:val="24"/>
                    <w:rtl/>
                  </w:rPr>
                  <w:t xml:space="preserve">15/9/2020 </w:t>
                </w:r>
              </w:p>
            </w:tc>
          </w:sdtContent>
        </w:sdt>
      </w:tr>
      <w:tr w:rsidR="0070502D" w14:paraId="3A8FCF40" w14:textId="77777777" w:rsidTr="0070502D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3EE5703B" w14:textId="77777777" w:rsidR="0070502D" w:rsidRDefault="00622D15">
            <w:pPr>
              <w:spacing w:after="0"/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</w:pP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 xml:space="preserve">Council responsible for Program Specification Approval </w:t>
            </w:r>
          </w:p>
          <w:p w14:paraId="030F51EB" w14:textId="77777777" w:rsidR="0070502D" w:rsidRDefault="00622D15">
            <w:pPr>
              <w:spacing w:after="0"/>
              <w:rPr>
                <w:rFonts w:asciiTheme="minorBidi" w:hAnsiTheme="minorBidi"/>
                <w:b w:val="0"/>
                <w:bCs w:val="0"/>
                <w:color w:val="0E2841" w:themeColor="text2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E2841" w:themeColor="text2"/>
                <w:sz w:val="22"/>
                <w:lang w:val="en"/>
              </w:rPr>
              <w:t>(Attach the Decision / Minutes)</w:t>
            </w:r>
            <w:r>
              <w:rPr>
                <w:rFonts w:asciiTheme="minorBidi" w:hAnsiTheme="minorBidi"/>
                <w:color w:val="0E2841" w:themeColor="text2"/>
                <w:sz w:val="24"/>
                <w:szCs w:val="24"/>
                <w:lang w:val="en"/>
              </w:rPr>
              <w:t>:</w:t>
            </w:r>
          </w:p>
        </w:tc>
        <w:tc>
          <w:tcPr>
            <w:tcW w:w="2483" w:type="dxa"/>
            <w:shd w:val="clear" w:color="auto" w:fill="FFFFFF" w:themeFill="background1"/>
          </w:tcPr>
          <w:p w14:paraId="7DC6469C" w14:textId="77777777" w:rsidR="0070502D" w:rsidRDefault="00622D15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0E2841" w:themeColor="text2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/>
                <w:b/>
                <w:color w:val="0E2841" w:themeColor="text2"/>
                <w:sz w:val="24"/>
                <w:szCs w:val="24"/>
              </w:rPr>
              <w:t>Benha</w:t>
            </w:r>
            <w:proofErr w:type="spellEnd"/>
            <w:r>
              <w:rPr>
                <w:rFonts w:asciiTheme="minorBidi" w:hAnsiTheme="minorBidi"/>
                <w:b/>
                <w:color w:val="0E2841" w:themeColor="text2"/>
                <w:sz w:val="24"/>
                <w:szCs w:val="24"/>
              </w:rPr>
              <w:t xml:space="preserve"> university hospitals</w:t>
            </w:r>
          </w:p>
        </w:tc>
      </w:tr>
    </w:tbl>
    <w:p w14:paraId="3A0EAF54" w14:textId="77777777" w:rsidR="0070502D" w:rsidRDefault="0070502D">
      <w:pPr>
        <w:bidi/>
        <w:ind w:right="-709"/>
      </w:pPr>
    </w:p>
    <w:p w14:paraId="606904A0" w14:textId="77777777" w:rsidR="0070502D" w:rsidRDefault="0070502D">
      <w:pPr>
        <w:bidi/>
        <w:ind w:right="-709"/>
        <w:rPr>
          <w:rtl/>
        </w:rPr>
      </w:pPr>
    </w:p>
    <w:p w14:paraId="37E36988" w14:textId="77777777" w:rsidR="0070502D" w:rsidRDefault="0070502D">
      <w:pPr>
        <w:bidi/>
        <w:ind w:right="-709"/>
        <w:rPr>
          <w:rtl/>
        </w:rPr>
      </w:pPr>
    </w:p>
    <w:p w14:paraId="2A546677" w14:textId="77777777" w:rsidR="0070502D" w:rsidRDefault="0070502D">
      <w:pPr>
        <w:bidi/>
        <w:ind w:right="-709"/>
      </w:pPr>
    </w:p>
    <w:p w14:paraId="02EBB7D4" w14:textId="77777777" w:rsidR="0070502D" w:rsidRDefault="0070502D">
      <w:pPr>
        <w:bidi/>
        <w:ind w:right="-709"/>
        <w:rPr>
          <w:rtl/>
        </w:rPr>
      </w:pPr>
    </w:p>
    <w:p w14:paraId="27F7F644" w14:textId="77777777" w:rsidR="0070502D" w:rsidRDefault="00622D15">
      <w:pPr>
        <w:pStyle w:val="IntenseQuote"/>
        <w:numPr>
          <w:ilvl w:val="0"/>
          <w:numId w:val="1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Program Aims</w:t>
      </w:r>
      <w:r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 (</w:t>
      </w:r>
      <w:r>
        <w:rPr>
          <w:rStyle w:val="Strong"/>
          <w:rFonts w:asciiTheme="minorBidi" w:hAnsiTheme="minorBidi"/>
          <w:i w:val="0"/>
          <w:iCs w:val="0"/>
          <w:color w:val="000000" w:themeColor="text1"/>
          <w:sz w:val="24"/>
          <w:szCs w:val="24"/>
          <w:lang w:val="en"/>
        </w:rPr>
        <w:t>B</w:t>
      </w:r>
      <w:r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rief </w:t>
      </w:r>
      <w:bookmarkStart w:id="0" w:name="_Hlk194603552"/>
      <w:r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>description of the overall purpose the program)</w:t>
      </w:r>
      <w:bookmarkEnd w:id="0"/>
    </w:p>
    <w:p w14:paraId="6EAF55A9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t>Apply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 the basics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fundamentals of scientific research</w:t>
      </w:r>
      <w:r>
        <w:rPr>
          <w:rFonts w:ascii="Times New Roman" w:hAnsi="Times New Roman"/>
          <w:color w:val="000000"/>
          <w:sz w:val="28"/>
          <w:szCs w:val="28"/>
        </w:rPr>
        <w:t xml:space="preserve"> effectively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 using</w:t>
      </w:r>
      <w:r>
        <w:rPr>
          <w:rFonts w:ascii="Times New Roman" w:hAnsi="Times New Roman"/>
          <w:color w:val="000000"/>
          <w:sz w:val="28"/>
          <w:szCs w:val="28"/>
        </w:rPr>
        <w:t xml:space="preserve"> its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different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tools.</w:t>
      </w:r>
    </w:p>
    <w:p w14:paraId="577625C3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t>Apply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 the Analytical approach in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the field of </w:t>
      </w:r>
      <w:r>
        <w:rPr>
          <w:sz w:val="28"/>
          <w:szCs w:val="28"/>
        </w:rPr>
        <w:t xml:space="preserve">Internal Medicine  </w:t>
      </w:r>
    </w:p>
    <w:p w14:paraId="6A937CEF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t>Apply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recent scientific knowledge essential for the mastery of practice of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 xml:space="preserve">Medicine  </w:t>
      </w:r>
      <w:r>
        <w:rPr>
          <w:rFonts w:ascii="Times New Roman" w:hAnsi="Times New Roman"/>
          <w:sz w:val="28"/>
          <w:szCs w:val="28"/>
        </w:rPr>
        <w:t>according</w:t>
      </w:r>
      <w:proofErr w:type="gramEnd"/>
      <w:r>
        <w:rPr>
          <w:rFonts w:ascii="Times New Roman" w:hAnsi="Times New Roman"/>
          <w:sz w:val="28"/>
          <w:szCs w:val="28"/>
        </w:rPr>
        <w:t xml:space="preserve"> to the international standards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its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integration with the related sciences in the professional practice</w:t>
      </w:r>
    </w:p>
    <w:p w14:paraId="372CC786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t xml:space="preserve">Interpret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the ongoing problems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the modern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visions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in the field of </w:t>
      </w:r>
      <w:r>
        <w:rPr>
          <w:sz w:val="28"/>
          <w:szCs w:val="28"/>
        </w:rPr>
        <w:t>Internal Medicine.</w:t>
      </w:r>
    </w:p>
    <w:p w14:paraId="4BEF2C55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Identify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 xml:space="preserve">Medicine 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problems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find</w:t>
      </w:r>
      <w:r>
        <w:rPr>
          <w:rFonts w:ascii="Times New Roman" w:hAnsi="Times New Roman"/>
          <w:color w:val="000000"/>
          <w:sz w:val="28"/>
          <w:szCs w:val="28"/>
        </w:rPr>
        <w:t xml:space="preserve"> out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solutions.</w:t>
      </w:r>
    </w:p>
    <w:p w14:paraId="31848BC0" w14:textId="77777777" w:rsidR="0070502D" w:rsidRDefault="00622D15">
      <w:pPr>
        <w:pStyle w:val="NormalWeb"/>
        <w:numPr>
          <w:ilvl w:val="1"/>
          <w:numId w:val="3"/>
        </w:numPr>
        <w:spacing w:beforeAutospacing="0" w:afterAutospacing="0"/>
        <w:ind w:left="284"/>
        <w:contextualSpacing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Perform</w:t>
      </w:r>
      <w:r>
        <w:rPr>
          <w:rFonts w:ascii="Times New Roman" w:hAnsi="Times New Roman"/>
          <w:color w:val="000000"/>
          <w:sz w:val="28"/>
          <w:szCs w:val="28"/>
        </w:rPr>
        <w:t xml:space="preserve"> an appropriate scale of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 xml:space="preserve">Medicine  </w:t>
      </w:r>
      <w:r>
        <w:rPr>
          <w:rFonts w:ascii="Times New Roman" w:hAnsi="Times New Roman"/>
          <w:color w:val="000000"/>
          <w:sz w:val="28"/>
          <w:szCs w:val="28"/>
        </w:rPr>
        <w:t>skills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necessary for diagnosis and management of patients effectively</w:t>
      </w:r>
      <w:r>
        <w:rPr>
          <w:rFonts w:ascii="Times New Roman" w:hAnsi="Times New Roman"/>
          <w:color w:val="000000"/>
          <w:sz w:val="28"/>
          <w:szCs w:val="28"/>
        </w:rPr>
        <w:t>, and use the appropriate technological means to serve the professional practice.</w:t>
      </w:r>
    </w:p>
    <w:p w14:paraId="44F21A8B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t>Communicate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 with other colleagues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effectively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to be able to lead a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team work.</w:t>
      </w:r>
    </w:p>
    <w:p w14:paraId="16F11F84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Interpret </w:t>
      </w:r>
      <w:r>
        <w:rPr>
          <w:rFonts w:ascii="Times New Roman" w:hAnsi="Times New Roman"/>
          <w:color w:val="000000"/>
          <w:sz w:val="28"/>
          <w:szCs w:val="28"/>
        </w:rPr>
        <w:t xml:space="preserve">professional decisions in different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 xml:space="preserve">Medicine 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problems</w:t>
      </w:r>
      <w:proofErr w:type="gramEnd"/>
      <w:r>
        <w:rPr>
          <w:rStyle w:val="hps"/>
          <w:rFonts w:ascii="Times New Roman" w:hAnsi="Times New Roman"/>
          <w:color w:val="000000"/>
          <w:sz w:val="28"/>
          <w:szCs w:val="28"/>
        </w:rPr>
        <w:t>.</w:t>
      </w:r>
    </w:p>
    <w:p w14:paraId="3B52B656" w14:textId="77777777" w:rsidR="0070502D" w:rsidRDefault="00622D15">
      <w:pPr>
        <w:pStyle w:val="NormalWeb"/>
        <w:numPr>
          <w:ilvl w:val="1"/>
          <w:numId w:val="3"/>
        </w:numPr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t>Use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 the available resources in the best way in order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to achieve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the highest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benefit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to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preserve these resources.</w:t>
      </w:r>
    </w:p>
    <w:p w14:paraId="6F29E199" w14:textId="77777777" w:rsidR="0070502D" w:rsidRDefault="00622D15">
      <w:pPr>
        <w:pStyle w:val="NormalWeb"/>
        <w:numPr>
          <w:ilvl w:val="1"/>
          <w:numId w:val="3"/>
        </w:numPr>
        <w:tabs>
          <w:tab w:val="left" w:pos="540"/>
        </w:tabs>
        <w:spacing w:beforeAutospacing="0" w:afterAutospacing="0"/>
        <w:ind w:left="284"/>
        <w:contextualSpacing/>
        <w:jc w:val="both"/>
        <w:textAlignment w:val="top"/>
        <w:rPr>
          <w:rFonts w:ascii="Times New Roman" w:hAnsi="Times New Roman"/>
          <w:color w:val="88888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Show</w:t>
      </w:r>
      <w:r>
        <w:rPr>
          <w:rFonts w:ascii="Times New Roman" w:hAnsi="Times New Roman"/>
          <w:color w:val="000000"/>
          <w:sz w:val="28"/>
          <w:szCs w:val="28"/>
        </w:rPr>
        <w:t xml:space="preserve"> awareness of his role in community development and environmental conservation in the light of the global and regional variables.</w:t>
      </w:r>
    </w:p>
    <w:p w14:paraId="34C09B0D" w14:textId="77777777" w:rsidR="0070502D" w:rsidRDefault="00622D15">
      <w:pPr>
        <w:pStyle w:val="NormalWeb"/>
        <w:numPr>
          <w:ilvl w:val="1"/>
          <w:numId w:val="3"/>
        </w:numPr>
        <w:tabs>
          <w:tab w:val="left" w:pos="540"/>
        </w:tabs>
        <w:autoSpaceDE w:val="0"/>
        <w:autoSpaceDN w:val="0"/>
        <w:adjustRightInd w:val="0"/>
        <w:spacing w:beforeAutospacing="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b/>
          <w:bCs/>
          <w:color w:val="000000"/>
          <w:sz w:val="28"/>
          <w:szCs w:val="28"/>
        </w:rPr>
        <w:t>Behave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 xml:space="preserve"> in a manner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reflecting the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commitment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to integrity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credibility of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the profession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and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the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commitment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hps"/>
          <w:rFonts w:ascii="Times New Roman" w:hAnsi="Times New Roman"/>
          <w:color w:val="000000"/>
          <w:sz w:val="28"/>
          <w:szCs w:val="28"/>
        </w:rPr>
        <w:t>to the rules of this sensitive specialty.</w:t>
      </w:r>
    </w:p>
    <w:p w14:paraId="5C090DEC" w14:textId="77777777" w:rsidR="0070502D" w:rsidRDefault="00622D15">
      <w:pPr>
        <w:pStyle w:val="NormalWeb"/>
        <w:numPr>
          <w:ilvl w:val="1"/>
          <w:numId w:val="3"/>
        </w:numPr>
        <w:tabs>
          <w:tab w:val="left" w:pos="540"/>
        </w:tabs>
        <w:autoSpaceDE w:val="0"/>
        <w:autoSpaceDN w:val="0"/>
        <w:adjustRightInd w:val="0"/>
        <w:spacing w:beforeAutospacing="0" w:after="200" w:afterAutospacing="0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Develop</w:t>
      </w:r>
      <w:r>
        <w:rPr>
          <w:rFonts w:ascii="Times New Roman" w:hAnsi="Times New Roman"/>
          <w:color w:val="000000"/>
          <w:sz w:val="28"/>
          <w:szCs w:val="28"/>
        </w:rPr>
        <w:t xml:space="preserve"> him academically and professionally with </w:t>
      </w:r>
      <w:r>
        <w:rPr>
          <w:rFonts w:ascii="Times New Roman" w:hAnsi="Times New Roman"/>
          <w:sz w:val="28"/>
          <w:szCs w:val="28"/>
        </w:rPr>
        <w:t>maintenance of learning abilities necessary for continuous medical education.</w:t>
      </w:r>
    </w:p>
    <w:p w14:paraId="62680C85" w14:textId="77777777" w:rsidR="0070502D" w:rsidRDefault="0070502D">
      <w:pPr>
        <w:spacing w:line="240" w:lineRule="auto"/>
        <w:ind w:left="-563" w:right="-567"/>
        <w:jc w:val="both"/>
        <w:rPr>
          <w:sz w:val="24"/>
          <w:szCs w:val="24"/>
          <w:lang w:bidi="ar-YE"/>
        </w:rPr>
      </w:pPr>
    </w:p>
    <w:p w14:paraId="4CB538D6" w14:textId="77777777" w:rsidR="0070502D" w:rsidRDefault="00622D15">
      <w:pPr>
        <w:pStyle w:val="IntenseQuote"/>
        <w:numPr>
          <w:ilvl w:val="0"/>
          <w:numId w:val="1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b w:val="0"/>
          <w:bCs w:val="0"/>
          <w:color w:val="002060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Program Structure (Curriculum) </w:t>
      </w:r>
    </w:p>
    <w:p w14:paraId="5F524082" w14:textId="77777777" w:rsidR="0070502D" w:rsidRDefault="00622D15">
      <w:pPr>
        <w:numPr>
          <w:ilvl w:val="0"/>
          <w:numId w:val="4"/>
        </w:numPr>
        <w:spacing w:after="0"/>
        <w:ind w:left="720"/>
        <w:rPr>
          <w:rFonts w:ascii="Times New Roman" w:eastAsia="Arabic Transparent" w:hAnsi="Times New Roman" w:cs="Arabic Transparent"/>
          <w:b/>
          <w:bCs/>
          <w:szCs w:val="28"/>
          <w:rtl/>
          <w:lang w:bidi="ar"/>
        </w:rPr>
      </w:pPr>
      <w:r>
        <w:rPr>
          <w:rFonts w:ascii="Times New Roman" w:eastAsia="Times New Roman" w:hAnsi="Times New Roman" w:cs="Arabic Transparent"/>
          <w:b/>
          <w:bCs/>
          <w:szCs w:val="28"/>
          <w:lang w:eastAsia="zh-CN" w:bidi="ar"/>
        </w:rPr>
        <w:t xml:space="preserve">Program duration: 4 </w:t>
      </w:r>
      <w:proofErr w:type="gramStart"/>
      <w:r>
        <w:rPr>
          <w:rFonts w:ascii="Times New Roman" w:eastAsia="Times New Roman" w:hAnsi="Times New Roman" w:cs="Arabic Transparent"/>
          <w:b/>
          <w:bCs/>
          <w:szCs w:val="28"/>
          <w:lang w:eastAsia="zh-CN" w:bidi="ar"/>
        </w:rPr>
        <w:t>semesters  (</w:t>
      </w:r>
      <w:proofErr w:type="gramEnd"/>
      <w:r>
        <w:rPr>
          <w:rFonts w:ascii="Times New Roman" w:eastAsia="Times New Roman" w:hAnsi="Times New Roman" w:cs="Arabic Transparent"/>
          <w:b/>
          <w:bCs/>
          <w:szCs w:val="28"/>
          <w:lang w:eastAsia="zh-CN" w:bidi="ar"/>
        </w:rPr>
        <w:t>2 years)</w:t>
      </w:r>
    </w:p>
    <w:p w14:paraId="7181A21A" w14:textId="77777777" w:rsidR="0070502D" w:rsidRDefault="00622D15">
      <w:pPr>
        <w:widowControl w:val="0"/>
        <w:numPr>
          <w:ilvl w:val="0"/>
          <w:numId w:val="5"/>
        </w:numPr>
        <w:spacing w:after="0"/>
        <w:rPr>
          <w:rFonts w:ascii="Calibri" w:hAnsi="Calibri" w:cs="Arial"/>
          <w:szCs w:val="28"/>
        </w:rPr>
      </w:pPr>
      <w:r>
        <w:rPr>
          <w:rFonts w:ascii="Calibri" w:eastAsia="Times New Roman" w:hAnsi="Calibri" w:cs="Arial"/>
          <w:b/>
          <w:bCs/>
          <w:szCs w:val="28"/>
          <w:lang w:eastAsia="zh-CN" w:bidi="ar"/>
        </w:rPr>
        <w:t>1</w:t>
      </w:r>
      <w:r>
        <w:rPr>
          <w:rFonts w:ascii="Calibri" w:eastAsia="Times New Roman" w:hAnsi="Calibri" w:cs="Arial"/>
          <w:b/>
          <w:bCs/>
          <w:szCs w:val="28"/>
          <w:vertAlign w:val="superscript"/>
          <w:lang w:eastAsia="zh-CN" w:bidi="ar"/>
        </w:rPr>
        <w:t>st</w:t>
      </w:r>
      <w:r>
        <w:rPr>
          <w:rFonts w:ascii="Calibri" w:eastAsia="Times New Roman" w:hAnsi="Calibri" w:cs="Arial"/>
          <w:b/>
          <w:bCs/>
          <w:szCs w:val="28"/>
          <w:lang w:eastAsia="zh-CN" w:bidi="ar"/>
        </w:rPr>
        <w:t xml:space="preserve"> part: -</w:t>
      </w:r>
      <w:r>
        <w:rPr>
          <w:rFonts w:ascii="Calibri" w:eastAsia="Times New Roman" w:hAnsi="Calibri" w:cs="Arial"/>
          <w:szCs w:val="28"/>
          <w:lang w:eastAsia="zh-CN" w:bidi="ar"/>
        </w:rPr>
        <w:t xml:space="preserve"> One Semester (6 months).</w:t>
      </w:r>
    </w:p>
    <w:p w14:paraId="1534A859" w14:textId="77777777" w:rsidR="0070502D" w:rsidRDefault="00622D15">
      <w:pPr>
        <w:widowControl w:val="0"/>
        <w:numPr>
          <w:ilvl w:val="0"/>
          <w:numId w:val="5"/>
        </w:numPr>
        <w:spacing w:after="0"/>
        <w:rPr>
          <w:rFonts w:ascii="Calibri" w:hAnsi="Calibri" w:cs="Arial"/>
          <w:szCs w:val="28"/>
        </w:rPr>
      </w:pPr>
      <w:r>
        <w:rPr>
          <w:rFonts w:ascii="Calibri" w:eastAsia="Times New Roman" w:hAnsi="Calibri" w:cs="Arial"/>
          <w:b/>
          <w:bCs/>
          <w:szCs w:val="28"/>
          <w:lang w:eastAsia="zh-CN" w:bidi="ar"/>
        </w:rPr>
        <w:t>2</w:t>
      </w:r>
      <w:r>
        <w:rPr>
          <w:rFonts w:ascii="Calibri" w:eastAsia="Times New Roman" w:hAnsi="Calibri" w:cs="Arial"/>
          <w:b/>
          <w:bCs/>
          <w:szCs w:val="28"/>
          <w:vertAlign w:val="superscript"/>
          <w:lang w:eastAsia="zh-CN" w:bidi="ar"/>
        </w:rPr>
        <w:t>nd</w:t>
      </w:r>
      <w:r>
        <w:rPr>
          <w:rFonts w:ascii="Calibri" w:eastAsia="Times New Roman" w:hAnsi="Calibri" w:cs="Arial"/>
          <w:b/>
          <w:bCs/>
          <w:szCs w:val="28"/>
          <w:lang w:eastAsia="zh-CN" w:bidi="ar"/>
        </w:rPr>
        <w:t xml:space="preserve"> part: -</w:t>
      </w:r>
      <w:r>
        <w:rPr>
          <w:rFonts w:ascii="Calibri" w:eastAsia="Times New Roman" w:hAnsi="Calibri" w:cs="Arial"/>
          <w:szCs w:val="28"/>
          <w:lang w:eastAsia="zh-CN" w:bidi="ar"/>
        </w:rPr>
        <w:t xml:space="preserve"> Three Semesters (1.5 year).</w:t>
      </w:r>
    </w:p>
    <w:p w14:paraId="202B1D33" w14:textId="77777777" w:rsidR="0070502D" w:rsidRDefault="0070502D">
      <w:pPr>
        <w:bidi/>
        <w:spacing w:after="0"/>
        <w:rPr>
          <w:rFonts w:ascii="Times New Roman" w:eastAsia="Arabic Transparent" w:hAnsi="Times New Roman" w:cs="Arabic Transparent"/>
          <w:b/>
          <w:bCs/>
          <w:szCs w:val="28"/>
          <w:rtl/>
          <w:lang w:bidi="ar"/>
        </w:rPr>
      </w:pPr>
    </w:p>
    <w:p w14:paraId="310BF037" w14:textId="77777777" w:rsidR="0070502D" w:rsidRDefault="0070502D">
      <w:pPr>
        <w:spacing w:after="0"/>
        <w:ind w:left="720"/>
        <w:rPr>
          <w:rFonts w:cs="Arabic Transparent"/>
          <w:b/>
          <w:bCs/>
          <w:szCs w:val="28"/>
          <w:lang w:bidi="ar"/>
        </w:rPr>
      </w:pPr>
    </w:p>
    <w:p w14:paraId="320B3AC8" w14:textId="77777777" w:rsidR="0070502D" w:rsidRDefault="00622D15">
      <w:pPr>
        <w:numPr>
          <w:ilvl w:val="0"/>
          <w:numId w:val="4"/>
        </w:numPr>
        <w:spacing w:after="0"/>
        <w:ind w:left="720"/>
        <w:jc w:val="both"/>
        <w:rPr>
          <w:rFonts w:ascii="Times New Roman" w:eastAsia="Arabic Transparent" w:hAnsi="Times New Roman" w:cs="Arabic Transparent"/>
          <w:b/>
          <w:bCs/>
          <w:szCs w:val="28"/>
          <w:rtl/>
          <w:lang w:val="de" w:bidi="ar"/>
        </w:rPr>
      </w:pPr>
      <w:r>
        <w:rPr>
          <w:rFonts w:ascii="Times New Roman" w:eastAsia="Times New Roman" w:hAnsi="Times New Roman" w:cs="Arabic Transparent"/>
          <w:b/>
          <w:bCs/>
          <w:szCs w:val="28"/>
          <w:lang w:eastAsia="zh-CN" w:bidi="ar"/>
        </w:rPr>
        <w:t>Program structure</w:t>
      </w:r>
      <w:r>
        <w:rPr>
          <w:rFonts w:ascii="Times New Roman" w:eastAsia="Arabic Transparent" w:hAnsi="Times New Roman" w:cs="Arabic Transparent" w:hint="cs"/>
          <w:b/>
          <w:bCs/>
          <w:szCs w:val="28"/>
          <w:rtl/>
          <w:lang w:val="de" w:eastAsia="zh-CN" w:bidi="ar"/>
        </w:rPr>
        <w:t xml:space="preserve"> </w:t>
      </w:r>
      <w:r>
        <w:rPr>
          <w:rFonts w:ascii="Times New Roman" w:eastAsia="Times New Roman" w:hAnsi="Times New Roman" w:cs="Arabic Transparent"/>
          <w:b/>
          <w:bCs/>
          <w:szCs w:val="28"/>
          <w:lang w:val="de" w:eastAsia="zh-CN" w:bidi="ar"/>
        </w:rPr>
        <w:t xml:space="preserve">   </w:t>
      </w:r>
    </w:p>
    <w:p w14:paraId="73DAEB76" w14:textId="77777777" w:rsidR="0070502D" w:rsidRDefault="00622D15">
      <w:pPr>
        <w:numPr>
          <w:ilvl w:val="0"/>
          <w:numId w:val="6"/>
        </w:numPr>
        <w:spacing w:after="0"/>
        <w:rPr>
          <w:rFonts w:cs="Arabic Transparent"/>
          <w:szCs w:val="28"/>
          <w:lang w:bidi="ar"/>
        </w:rPr>
      </w:pPr>
      <w:r>
        <w:rPr>
          <w:rFonts w:ascii="Times New Roman" w:eastAsia="Times New Roman" w:hAnsi="Times New Roman" w:cs="Arabic Transparent"/>
          <w:b/>
          <w:bCs/>
          <w:szCs w:val="28"/>
          <w:lang w:val="de" w:eastAsia="zh-CN" w:bidi="ar"/>
        </w:rPr>
        <w:t xml:space="preserve">Total hours of program: </w:t>
      </w:r>
      <w:r>
        <w:rPr>
          <w:rFonts w:ascii="Times New Roman" w:eastAsia="Times New Roman" w:hAnsi="Times New Roman" w:cs="Arabic Transparent"/>
          <w:szCs w:val="28"/>
          <w:lang w:val="de" w:eastAsia="zh-CN" w:bidi="ar"/>
        </w:rPr>
        <w:t>40 credit hours</w:t>
      </w:r>
    </w:p>
    <w:p w14:paraId="308801C8" w14:textId="77777777" w:rsidR="0070502D" w:rsidRDefault="00622D15">
      <w:pPr>
        <w:numPr>
          <w:ilvl w:val="0"/>
          <w:numId w:val="6"/>
        </w:numPr>
        <w:spacing w:after="0"/>
        <w:rPr>
          <w:rFonts w:cs="Arabic Transparent"/>
          <w:b/>
          <w:bCs/>
          <w:szCs w:val="28"/>
          <w:lang w:bidi="ar"/>
        </w:rPr>
      </w:pPr>
      <w:r>
        <w:rPr>
          <w:rFonts w:ascii="Times New Roman" w:eastAsia="Times New Roman" w:hAnsi="Times New Roman" w:cs="Arabic Transparent"/>
          <w:b/>
          <w:bCs/>
          <w:szCs w:val="28"/>
          <w:lang w:eastAsia="zh-CN" w:bidi="ar"/>
        </w:rPr>
        <w:t xml:space="preserve">Theoretical: </w:t>
      </w:r>
      <w:r>
        <w:rPr>
          <w:rFonts w:ascii="Times New Roman" w:eastAsia="Times New Roman" w:hAnsi="Times New Roman" w:cs="Arabic Transparent"/>
          <w:szCs w:val="28"/>
          <w:lang w:eastAsia="zh-CN" w:bidi="ar"/>
        </w:rPr>
        <w:t>32.5 credit hours</w:t>
      </w:r>
    </w:p>
    <w:p w14:paraId="6CB92F7E" w14:textId="77777777" w:rsidR="0070502D" w:rsidRDefault="00622D15">
      <w:pPr>
        <w:numPr>
          <w:ilvl w:val="0"/>
          <w:numId w:val="6"/>
        </w:numPr>
        <w:spacing w:after="0"/>
        <w:rPr>
          <w:rFonts w:cs="Arabic Transparent"/>
          <w:b/>
          <w:bCs/>
          <w:szCs w:val="28"/>
          <w:lang w:bidi="ar"/>
        </w:rPr>
      </w:pPr>
      <w:proofErr w:type="gramStart"/>
      <w:r>
        <w:rPr>
          <w:rFonts w:ascii="Times New Roman" w:eastAsia="Times New Roman" w:hAnsi="Times New Roman" w:cs="Arabic Transparent"/>
          <w:b/>
          <w:bCs/>
          <w:szCs w:val="28"/>
          <w:lang w:eastAsia="zh-CN" w:bidi="ar"/>
        </w:rPr>
        <w:t>Practical :</w:t>
      </w:r>
      <w:proofErr w:type="gramEnd"/>
      <w:r>
        <w:rPr>
          <w:rFonts w:ascii="Times New Roman" w:eastAsia="Times New Roman" w:hAnsi="Times New Roman" w:cs="Arabic Transparent"/>
          <w:szCs w:val="28"/>
          <w:lang w:eastAsia="zh-CN" w:bidi="ar"/>
        </w:rPr>
        <w:t xml:space="preserve"> 7.5 credit hour</w:t>
      </w:r>
    </w:p>
    <w:p w14:paraId="175FECD0" w14:textId="77777777" w:rsidR="0070502D" w:rsidRDefault="00622D15">
      <w:pPr>
        <w:numPr>
          <w:ilvl w:val="0"/>
          <w:numId w:val="4"/>
        </w:numPr>
        <w:spacing w:after="0"/>
        <w:rPr>
          <w:rFonts w:cs="Arabic Transparent"/>
          <w:b/>
          <w:bCs/>
          <w:szCs w:val="28"/>
          <w:lang w:bidi="ar"/>
        </w:rPr>
      </w:pPr>
      <w:r>
        <w:rPr>
          <w:rFonts w:ascii="Times New Roman" w:eastAsia="Times New Roman" w:hAnsi="Times New Roman" w:cs="Arabic Transparent"/>
          <w:b/>
          <w:bCs/>
          <w:szCs w:val="28"/>
          <w:lang w:eastAsia="zh-CN" w:bidi="ar"/>
        </w:rPr>
        <w:t xml:space="preserve"> </w:t>
      </w:r>
    </w:p>
    <w:p w14:paraId="560C9A96" w14:textId="77777777" w:rsidR="0070502D" w:rsidRDefault="00622D15">
      <w:pPr>
        <w:bidi/>
        <w:spacing w:after="0"/>
        <w:rPr>
          <w:rFonts w:ascii="Times New Roman" w:eastAsia="Arabic Transparent" w:hAnsi="Times New Roman" w:cs="Arabic Transparent"/>
          <w:b/>
          <w:bCs/>
          <w:szCs w:val="28"/>
          <w:rtl/>
          <w:lang w:val="de" w:bidi="ar"/>
        </w:rPr>
      </w:pPr>
      <w:r>
        <w:rPr>
          <w:rFonts w:ascii="Calibri" w:eastAsia="Times New Roman" w:hAnsi="Calibri" w:cs="Arial"/>
          <w:sz w:val="22"/>
          <w:lang w:eastAsia="zh-CN" w:bidi="ar"/>
        </w:rPr>
        <w:t xml:space="preserve">  </w:t>
      </w:r>
      <w:r>
        <w:rPr>
          <w:rFonts w:ascii="Times New Roman" w:eastAsia="Arabic Transparent" w:hAnsi="Times New Roman" w:cs="Arabic Transparent" w:hint="cs"/>
          <w:b/>
          <w:bCs/>
          <w:szCs w:val="28"/>
          <w:rtl/>
          <w:lang w:val="de" w:eastAsia="zh-CN" w:bidi="ar"/>
        </w:rPr>
        <w:t xml:space="preserve"> </w:t>
      </w:r>
      <w:r>
        <w:rPr>
          <w:rFonts w:ascii="Times New Roman" w:eastAsia="Simplified Arabic" w:hAnsi="Times New Roman" w:cs="Simplified Arabic" w:hint="cs"/>
          <w:b/>
          <w:bCs/>
          <w:kern w:val="24"/>
          <w:szCs w:val="28"/>
          <w:rtl/>
          <w:cs/>
          <w:lang w:eastAsia="zh-CN"/>
        </w:rPr>
        <w:t>ج</w:t>
      </w:r>
      <w:r>
        <w:rPr>
          <w:rFonts w:ascii="Times New Roman" w:eastAsia="Simplified Arabic" w:hAnsi="Times New Roman" w:cs="Simplified Arabic" w:hint="cs"/>
          <w:b/>
          <w:bCs/>
          <w:kern w:val="24"/>
          <w:szCs w:val="28"/>
          <w:rtl/>
          <w:lang w:eastAsia="zh-CN" w:bidi="ar"/>
        </w:rPr>
        <w:t xml:space="preserve">-  </w:t>
      </w:r>
      <w:r>
        <w:rPr>
          <w:rFonts w:ascii="Times New Roman" w:eastAsia="Simplified Arabic" w:hAnsi="Times New Roman" w:cs="Simplified Arabic" w:hint="cs"/>
          <w:b/>
          <w:bCs/>
          <w:kern w:val="24"/>
          <w:szCs w:val="28"/>
          <w:rtl/>
          <w:cs/>
          <w:lang w:eastAsia="zh-CN"/>
        </w:rPr>
        <w:t>مستويات ومقررات البرنامج</w:t>
      </w:r>
      <w:r>
        <w:rPr>
          <w:rFonts w:ascii="Times New Roman" w:eastAsia="Arabic Transparent" w:hAnsi="Times New Roman" w:cs="Arabic Transparent" w:hint="cs"/>
          <w:b/>
          <w:bCs/>
          <w:szCs w:val="28"/>
          <w:rtl/>
          <w:lang w:val="de" w:eastAsia="zh-CN" w:bidi="ar"/>
        </w:rPr>
        <w:t>:</w:t>
      </w:r>
    </w:p>
    <w:tbl>
      <w:tblPr>
        <w:tblW w:w="0" w:type="auto"/>
        <w:jc w:val="righ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394"/>
        <w:gridCol w:w="1099"/>
      </w:tblGrid>
      <w:tr w:rsidR="0070502D" w14:paraId="014943D4" w14:textId="77777777">
        <w:trPr>
          <w:trHeight w:val="494"/>
          <w:jc w:val="right"/>
        </w:trPr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6115" w14:textId="77777777" w:rsidR="0070502D" w:rsidRDefault="00622D15">
            <w:pPr>
              <w:bidi/>
              <w:spacing w:after="0"/>
              <w:jc w:val="center"/>
              <w:rPr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>الساعات المعتمدة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2E61" w14:textId="77777777" w:rsidR="0070502D" w:rsidRDefault="00622D15">
            <w:pPr>
              <w:bidi/>
              <w:spacing w:before="240" w:after="60"/>
              <w:outlineLvl w:val="5"/>
              <w:rPr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>الكود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3195" w14:textId="77777777" w:rsidR="0070502D" w:rsidRDefault="00622D15">
            <w:pPr>
              <w:bidi/>
              <w:spacing w:after="0"/>
              <w:jc w:val="center"/>
              <w:rPr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>المقرر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17ADBA6" w14:textId="77777777" w:rsidR="0070502D" w:rsidRDefault="00622D15">
            <w:pPr>
              <w:bidi/>
              <w:spacing w:after="0"/>
              <w:jc w:val="center"/>
              <w:rPr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>البند</w:t>
            </w:r>
          </w:p>
        </w:tc>
      </w:tr>
      <w:tr w:rsidR="0070502D" w14:paraId="3E10FD10" w14:textId="77777777">
        <w:trPr>
          <w:trHeight w:val="585"/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B4B" w14:textId="77777777" w:rsidR="0070502D" w:rsidRDefault="0070502D">
            <w:pPr>
              <w:bidi/>
              <w:spacing w:after="0"/>
              <w:rPr>
                <w:szCs w:val="28"/>
                <w:rtl/>
                <w:lang w:bidi="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EDB1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5E77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يشمل الأتى </w:t>
            </w: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 xml:space="preserve">: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D5D9CB" w14:textId="77777777" w:rsidR="0070502D" w:rsidRDefault="00622D15">
            <w:pPr>
              <w:keepNext/>
              <w:bidi/>
              <w:spacing w:before="240" w:after="60"/>
              <w:outlineLvl w:val="2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جزء أول </w:t>
            </w:r>
          </w:p>
        </w:tc>
      </w:tr>
      <w:tr w:rsidR="0070502D" w14:paraId="1D48C0BD" w14:textId="77777777">
        <w:trPr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311F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1BA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0A4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فسيولوجيا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831E5C7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3BEC97F1" w14:textId="77777777">
        <w:trPr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C40B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zh-CN" w:bidi="ar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8203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06A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كيمياء حيوية وعلم وراثة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EAAC9B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213955D3" w14:textId="77777777">
        <w:trPr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619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AD36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B52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ميكربيولوجيا وعلم مناعة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D9164D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4EC67189" w14:textId="77777777">
        <w:trPr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EEE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AAE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439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باثولوجيا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013E78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386D382B" w14:textId="77777777">
        <w:trPr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D9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4FC6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2896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فارماكولوجيا </w:t>
            </w: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 xml:space="preserve">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C6CB2C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4A7D908B" w14:textId="77777777">
        <w:trPr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3B9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2B4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57C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التشريح </w:t>
            </w: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 xml:space="preserve"> 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8DCD252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253150D4" w14:textId="77777777">
        <w:trPr>
          <w:trHeight w:val="468"/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EF8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zh-CN" w:bidi="ar"/>
              </w:rPr>
              <w:t>30</w:t>
            </w: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ساعة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E35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9020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يشمل الأتى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8AF04C" w14:textId="77777777" w:rsidR="0070502D" w:rsidRDefault="00622D15">
            <w:pPr>
              <w:keepNext/>
              <w:bidi/>
              <w:spacing w:before="240" w:after="60"/>
              <w:outlineLvl w:val="2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جزء ثانى </w:t>
            </w:r>
          </w:p>
        </w:tc>
      </w:tr>
      <w:tr w:rsidR="0070502D" w14:paraId="1557501A" w14:textId="77777777">
        <w:trPr>
          <w:trHeight w:val="531"/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7D9" w14:textId="77777777" w:rsidR="0070502D" w:rsidRDefault="0070502D">
            <w:pPr>
              <w:bidi/>
              <w:spacing w:after="0"/>
              <w:rPr>
                <w:szCs w:val="28"/>
                <w:rtl/>
                <w:lang w:bidi="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60EF" w14:textId="77777777" w:rsidR="0070502D" w:rsidRDefault="0070502D">
            <w:pPr>
              <w:spacing w:after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8977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الامراض الباطنة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C996F80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068634A9" w14:textId="77777777">
        <w:trPr>
          <w:jc w:val="right"/>
        </w:trPr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1A8BDAD" w14:textId="77777777" w:rsidR="0070502D" w:rsidRDefault="00622D15">
            <w:pPr>
              <w:bidi/>
              <w:spacing w:after="0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lang w:eastAsia="zh-CN" w:bidi="ar"/>
              </w:rPr>
              <w:t>40</w:t>
            </w: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 xml:space="preserve">ساعة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1817395" w14:textId="77777777" w:rsidR="0070502D" w:rsidRDefault="0070502D">
            <w:pPr>
              <w:bidi/>
              <w:spacing w:after="0"/>
              <w:rPr>
                <w:szCs w:val="28"/>
                <w:rtl/>
                <w:lang w:bidi="a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E3BFDE2" w14:textId="77777777" w:rsidR="0070502D" w:rsidRDefault="0070502D">
            <w:pPr>
              <w:bidi/>
              <w:spacing w:after="0"/>
              <w:rPr>
                <w:szCs w:val="28"/>
                <w:rtl/>
                <w:lang w:bidi="ar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87B061" w14:textId="77777777" w:rsidR="0070502D" w:rsidRDefault="00622D15">
            <w:pPr>
              <w:keepNext/>
              <w:bidi/>
              <w:spacing w:before="240" w:after="60"/>
              <w:outlineLvl w:val="2"/>
              <w:rPr>
                <w:szCs w:val="28"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Cs w:val="28"/>
                <w:rtl/>
                <w:cs/>
                <w:lang w:eastAsia="zh-CN"/>
              </w:rPr>
              <w:t>الإجمالى</w:t>
            </w:r>
          </w:p>
        </w:tc>
      </w:tr>
    </w:tbl>
    <w:p w14:paraId="659EEC71" w14:textId="77777777" w:rsidR="0070502D" w:rsidRDefault="0070502D">
      <w:pPr>
        <w:autoSpaceDE w:val="0"/>
        <w:autoSpaceDN w:val="0"/>
        <w:adjustRightInd w:val="0"/>
        <w:spacing w:after="0"/>
        <w:ind w:right="6"/>
        <w:rPr>
          <w:rFonts w:ascii="Times New Roman" w:eastAsia="Arabic Transparent" w:hAnsi="Times New Roman" w:cs="Arabic Transparent"/>
          <w:b/>
          <w:bCs/>
          <w:szCs w:val="28"/>
          <w:rtl/>
          <w:lang w:bidi="ar"/>
        </w:rPr>
      </w:pPr>
    </w:p>
    <w:p w14:paraId="1CE19BF8" w14:textId="77777777" w:rsidR="0070502D" w:rsidRDefault="0070502D">
      <w:pPr>
        <w:autoSpaceDE w:val="0"/>
        <w:autoSpaceDN w:val="0"/>
        <w:adjustRightInd w:val="0"/>
        <w:spacing w:after="0"/>
        <w:ind w:right="6"/>
        <w:rPr>
          <w:rFonts w:ascii="Times New Roman" w:eastAsia="Arabic Transparent" w:hAnsi="Times New Roman" w:cs="Arabic Transparent"/>
          <w:b/>
          <w:bCs/>
          <w:szCs w:val="28"/>
          <w:rtl/>
          <w:lang w:bidi="ar"/>
        </w:rPr>
      </w:pPr>
    </w:p>
    <w:p w14:paraId="162948AC" w14:textId="77777777" w:rsidR="0070502D" w:rsidRDefault="0070502D">
      <w:pPr>
        <w:autoSpaceDE w:val="0"/>
        <w:autoSpaceDN w:val="0"/>
        <w:adjustRightInd w:val="0"/>
        <w:spacing w:after="0"/>
        <w:ind w:right="6"/>
        <w:rPr>
          <w:rFonts w:ascii="Times New Roman" w:eastAsia="Arabic Transparent" w:hAnsi="Times New Roman" w:cs="Arabic Transparent"/>
          <w:b/>
          <w:bCs/>
          <w:szCs w:val="28"/>
          <w:rtl/>
          <w:lang w:bidi="ar"/>
        </w:rPr>
      </w:pPr>
    </w:p>
    <w:p w14:paraId="48D59E37" w14:textId="77777777" w:rsidR="0070502D" w:rsidRDefault="0070502D">
      <w:pPr>
        <w:autoSpaceDE w:val="0"/>
        <w:autoSpaceDN w:val="0"/>
        <w:adjustRightInd w:val="0"/>
        <w:spacing w:after="0"/>
        <w:ind w:right="6"/>
        <w:rPr>
          <w:rFonts w:ascii="Times New Roman" w:eastAsia="Arabic Transparent" w:hAnsi="Times New Roman" w:cs="Arabic Transparent"/>
          <w:b/>
          <w:bCs/>
          <w:szCs w:val="28"/>
          <w:rtl/>
          <w:lang w:bidi="ar"/>
        </w:rPr>
      </w:pPr>
    </w:p>
    <w:p w14:paraId="46237281" w14:textId="77777777" w:rsidR="0070502D" w:rsidRDefault="00622D15">
      <w:pPr>
        <w:autoSpaceDE w:val="0"/>
        <w:autoSpaceDN w:val="0"/>
        <w:adjustRightInd w:val="0"/>
        <w:spacing w:after="0"/>
        <w:ind w:right="6"/>
        <w:rPr>
          <w:rFonts w:ascii="Arial Black" w:eastAsia="Arial Black" w:hAnsi="Arial Black" w:cs="Andalus"/>
          <w:b/>
          <w:bCs/>
        </w:rPr>
      </w:pPr>
      <w:r>
        <w:rPr>
          <w:rFonts w:ascii="Arial Black" w:eastAsia="Arial Black" w:hAnsi="Arial Black" w:cs="Andalus"/>
          <w:b/>
          <w:bCs/>
          <w:sz w:val="24"/>
          <w:szCs w:val="24"/>
          <w:lang w:eastAsia="zh-CN" w:bidi="ar"/>
        </w:rPr>
        <w:t>First part (one semester):</w:t>
      </w:r>
    </w:p>
    <w:p w14:paraId="58ECA67D" w14:textId="77777777" w:rsidR="0070502D" w:rsidRDefault="00622D15">
      <w:pPr>
        <w:numPr>
          <w:ilvl w:val="0"/>
          <w:numId w:val="7"/>
        </w:numPr>
        <w:autoSpaceDE w:val="0"/>
        <w:autoSpaceDN w:val="0"/>
        <w:adjustRightInd w:val="0"/>
        <w:spacing w:after="0"/>
        <w:ind w:right="-720"/>
        <w:rPr>
          <w:rFonts w:ascii="Andalus" w:eastAsia="Andalus" w:hAnsi="Andalus" w:cs="Andalus"/>
          <w:b/>
          <w:bCs/>
          <w:szCs w:val="28"/>
        </w:rPr>
      </w:pPr>
      <w:r>
        <w:rPr>
          <w:rFonts w:ascii="Andalus" w:eastAsia="Andalus" w:hAnsi="Andalus" w:cs="Andalus"/>
          <w:b/>
          <w:bCs/>
          <w:szCs w:val="28"/>
          <w:lang w:eastAsia="zh-CN" w:bidi="ar"/>
        </w:rPr>
        <w:t>Compulsory courses:</w:t>
      </w:r>
    </w:p>
    <w:tbl>
      <w:tblPr>
        <w:tblW w:w="104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386"/>
        <w:gridCol w:w="1764"/>
        <w:gridCol w:w="78"/>
        <w:gridCol w:w="992"/>
        <w:gridCol w:w="283"/>
        <w:gridCol w:w="292"/>
        <w:gridCol w:w="1299"/>
        <w:gridCol w:w="27"/>
        <w:gridCol w:w="1879"/>
      </w:tblGrid>
      <w:tr w:rsidR="0070502D" w14:paraId="536E4E3E" w14:textId="77777777">
        <w:trPr>
          <w:trHeight w:val="240"/>
          <w:jc w:val="center"/>
        </w:trPr>
        <w:tc>
          <w:tcPr>
            <w:tcW w:w="2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09BBEB45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63"/>
              <w:rPr>
                <w:rFonts w:ascii="Andalus" w:eastAsia="Andalus" w:hAnsi="Andalus" w:cs="Andalus"/>
                <w:b/>
                <w:bCs/>
                <w:sz w:val="22"/>
              </w:rPr>
            </w:pPr>
            <w:r>
              <w:rPr>
                <w:rFonts w:ascii="Andalus" w:eastAsia="Andalus" w:hAnsi="Andalus" w:cs="Andalus"/>
                <w:b/>
                <w:bCs/>
                <w:sz w:val="22"/>
                <w:lang w:eastAsia="zh-CN" w:bidi="ar"/>
              </w:rPr>
              <w:t>Course Title</w:t>
            </w:r>
          </w:p>
        </w:tc>
        <w:tc>
          <w:tcPr>
            <w:tcW w:w="138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093D7216" w14:textId="77777777" w:rsidR="0070502D" w:rsidRDefault="00622D15">
            <w:pPr>
              <w:autoSpaceDE w:val="0"/>
              <w:autoSpaceDN w:val="0"/>
              <w:adjustRightInd w:val="0"/>
              <w:spacing w:after="0"/>
              <w:rPr>
                <w:rFonts w:ascii="Andalus" w:eastAsia="Andalus" w:hAnsi="Andalus" w:cs="Andalus"/>
                <w:b/>
                <w:bCs/>
                <w:sz w:val="22"/>
              </w:rPr>
            </w:pPr>
            <w:r>
              <w:rPr>
                <w:rFonts w:ascii="Andalus" w:eastAsia="Andalus" w:hAnsi="Andalus" w:cs="Andalus"/>
                <w:b/>
                <w:bCs/>
                <w:sz w:val="22"/>
                <w:lang w:eastAsia="zh-CN" w:bidi="ar"/>
              </w:rPr>
              <w:t>Course Code</w:t>
            </w:r>
          </w:p>
          <w:p w14:paraId="154E7C6D" w14:textId="77777777" w:rsidR="0070502D" w:rsidRDefault="0070502D">
            <w:pPr>
              <w:spacing w:after="0"/>
              <w:jc w:val="center"/>
              <w:rPr>
                <w:rFonts w:ascii="Andalus" w:eastAsia="Andalus" w:hAnsi="Andalus" w:cs="Andalus"/>
                <w:sz w:val="22"/>
              </w:rPr>
            </w:pPr>
          </w:p>
        </w:tc>
        <w:tc>
          <w:tcPr>
            <w:tcW w:w="470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F08318B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Andalus" w:eastAsia="Andalus" w:hAnsi="Andalus" w:cs="Andalus"/>
                <w:b/>
                <w:bCs/>
                <w:sz w:val="20"/>
                <w:szCs w:val="20"/>
              </w:rPr>
            </w:pPr>
            <w:r>
              <w:rPr>
                <w:rFonts w:ascii="Andalus" w:eastAsia="Andalus" w:hAnsi="Andalus" w:cs="Andalus"/>
                <w:b/>
                <w:bCs/>
                <w:sz w:val="22"/>
                <w:lang w:eastAsia="zh-CN" w:bidi="ar"/>
              </w:rPr>
              <w:t>NO. of Teaching hours per week</w:t>
            </w:r>
          </w:p>
        </w:tc>
        <w:tc>
          <w:tcPr>
            <w:tcW w:w="190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78619A6D" w14:textId="77777777" w:rsidR="0070502D" w:rsidRDefault="00622D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ndalus" w:eastAsia="Andalus" w:hAnsi="Andalus" w:cs="Andalus"/>
                <w:b/>
                <w:bCs/>
              </w:rPr>
            </w:pPr>
            <w:r>
              <w:rPr>
                <w:rFonts w:ascii="Andalus" w:eastAsia="Andalus" w:hAnsi="Andalus" w:cs="Andalus"/>
                <w:b/>
                <w:bCs/>
                <w:sz w:val="24"/>
                <w:szCs w:val="24"/>
                <w:lang w:eastAsia="zh-CN" w:bidi="ar"/>
              </w:rPr>
              <w:t xml:space="preserve">Total teaching hours/ 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zh-CN" w:bidi="ar"/>
              </w:rPr>
              <w:t>One Semester</w:t>
            </w:r>
          </w:p>
        </w:tc>
      </w:tr>
      <w:tr w:rsidR="0070502D" w14:paraId="4A804B1D" w14:textId="77777777">
        <w:trPr>
          <w:trHeight w:val="170"/>
          <w:jc w:val="center"/>
        </w:trPr>
        <w:tc>
          <w:tcPr>
            <w:tcW w:w="2411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49BC8A19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610AB84C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734D25EE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-180"/>
              <w:rPr>
                <w:rFonts w:ascii="Andalus" w:eastAsia="Andalus" w:hAnsi="Andalus" w:cs="Andalus"/>
                <w:b/>
                <w:bCs/>
                <w:sz w:val="22"/>
              </w:rPr>
            </w:pPr>
          </w:p>
        </w:tc>
        <w:tc>
          <w:tcPr>
            <w:tcW w:w="1907" w:type="dxa"/>
            <w:gridSpan w:val="2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71B511FF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3F156A47" w14:textId="77777777">
        <w:trPr>
          <w:trHeight w:val="408"/>
          <w:jc w:val="center"/>
        </w:trPr>
        <w:tc>
          <w:tcPr>
            <w:tcW w:w="2411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36CE6B88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28000BA3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</w:tcPr>
          <w:p w14:paraId="24CB2DC7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180"/>
              <w:rPr>
                <w:rFonts w:ascii="Andalus" w:eastAsia="Andalus" w:hAnsi="Andalus" w:cs="Andalus"/>
                <w:b/>
                <w:bCs/>
                <w:sz w:val="20"/>
                <w:szCs w:val="20"/>
              </w:rPr>
            </w:pPr>
            <w:r>
              <w:rPr>
                <w:rFonts w:ascii="Andalus" w:eastAsia="Andalus" w:hAnsi="Andalus" w:cs="Andalus"/>
                <w:b/>
                <w:bCs/>
                <w:sz w:val="20"/>
                <w:szCs w:val="20"/>
                <w:lang w:eastAsia="zh-CN" w:bidi="ar"/>
              </w:rPr>
              <w:t>Theoretical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802A9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180"/>
              <w:rPr>
                <w:rFonts w:ascii="Andalus" w:eastAsia="Andalus" w:hAnsi="Andalus" w:cs="Andalus"/>
                <w:b/>
                <w:bCs/>
                <w:sz w:val="20"/>
                <w:szCs w:val="20"/>
              </w:rPr>
            </w:pPr>
            <w:r>
              <w:rPr>
                <w:rFonts w:ascii="Andalus" w:eastAsia="Andalus" w:hAnsi="Andalus" w:cs="Andalus"/>
                <w:b/>
                <w:bCs/>
                <w:sz w:val="20"/>
                <w:szCs w:val="20"/>
                <w:lang w:eastAsia="zh-CN" w:bidi="ar"/>
              </w:rPr>
              <w:t>practical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ADF4B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-288" w:right="-180"/>
              <w:jc w:val="center"/>
              <w:rPr>
                <w:rFonts w:ascii="Andalus" w:eastAsia="Andalus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</w:tcPr>
          <w:p w14:paraId="15D5082E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288" w:right="-180"/>
              <w:jc w:val="center"/>
              <w:rPr>
                <w:rFonts w:ascii="Andalus" w:eastAsia="Andalus" w:hAnsi="Andalus" w:cs="Andalus"/>
                <w:b/>
                <w:bCs/>
                <w:sz w:val="20"/>
                <w:szCs w:val="20"/>
              </w:rPr>
            </w:pPr>
            <w:r>
              <w:rPr>
                <w:rFonts w:ascii="Andalus" w:eastAsia="Andalus" w:hAnsi="Andalus" w:cs="Andalus"/>
                <w:b/>
                <w:bCs/>
                <w:sz w:val="20"/>
                <w:szCs w:val="20"/>
                <w:lang w:eastAsia="zh-CN" w:bidi="ar"/>
              </w:rPr>
              <w:t>Total/W</w:t>
            </w:r>
          </w:p>
        </w:tc>
        <w:tc>
          <w:tcPr>
            <w:tcW w:w="1907" w:type="dxa"/>
            <w:gridSpan w:val="2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28A78E93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79E73BCB" w14:textId="77777777">
        <w:trPr>
          <w:trHeight w:val="283"/>
          <w:jc w:val="center"/>
        </w:trPr>
        <w:tc>
          <w:tcPr>
            <w:tcW w:w="241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39B0D92" w14:textId="77777777" w:rsidR="0070502D" w:rsidRDefault="00622D15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فسيولوجيا</w:t>
            </w: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E646378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lang w:bidi="ar"/>
              </w:rPr>
            </w:pPr>
          </w:p>
        </w:tc>
        <w:tc>
          <w:tcPr>
            <w:tcW w:w="17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4C48CCBB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645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1FE30F7B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175" w:right="11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64D5AA96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73FE3294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40" w:right="65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30</w:t>
            </w:r>
          </w:p>
        </w:tc>
      </w:tr>
      <w:tr w:rsidR="0070502D" w14:paraId="7684F4B8" w14:textId="77777777">
        <w:trPr>
          <w:trHeight w:val="283"/>
          <w:jc w:val="center"/>
        </w:trPr>
        <w:tc>
          <w:tcPr>
            <w:tcW w:w="24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6EDC778" w14:textId="77777777" w:rsidR="0070502D" w:rsidRDefault="00622D15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كيمياء حيوية وعلم وراثة</w:t>
            </w:r>
          </w:p>
        </w:tc>
        <w:tc>
          <w:tcPr>
            <w:tcW w:w="1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B0A0FA6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lang w:bidi="ar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2C0730F7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E4F85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175" w:right="11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136D685A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6748FFA9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40" w:right="65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15</w:t>
            </w:r>
          </w:p>
        </w:tc>
      </w:tr>
      <w:tr w:rsidR="0070502D" w14:paraId="5C4FFEC9" w14:textId="77777777">
        <w:trPr>
          <w:trHeight w:val="350"/>
          <w:jc w:val="center"/>
        </w:trPr>
        <w:tc>
          <w:tcPr>
            <w:tcW w:w="24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5AD407C" w14:textId="77777777" w:rsidR="0070502D" w:rsidRDefault="00622D15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ميكربيولوجيا وعلم مناعة</w:t>
            </w:r>
          </w:p>
        </w:tc>
        <w:tc>
          <w:tcPr>
            <w:tcW w:w="1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28FC8D0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lang w:bidi="ar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21179F64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A9247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34" w:right="11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21DA6431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524280B2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40" w:right="65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15</w:t>
            </w:r>
          </w:p>
        </w:tc>
      </w:tr>
      <w:tr w:rsidR="0070502D" w14:paraId="54B3F1E8" w14:textId="77777777">
        <w:trPr>
          <w:trHeight w:val="270"/>
          <w:jc w:val="center"/>
        </w:trPr>
        <w:tc>
          <w:tcPr>
            <w:tcW w:w="24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3EE41DC" w14:textId="77777777" w:rsidR="0070502D" w:rsidRDefault="00622D15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باثولوجيا</w:t>
            </w:r>
          </w:p>
        </w:tc>
        <w:tc>
          <w:tcPr>
            <w:tcW w:w="1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6614A6B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lang w:bidi="ar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3D70DF3C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0DE02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11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23C1CB12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5C982AEF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40" w:right="65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30</w:t>
            </w:r>
          </w:p>
        </w:tc>
      </w:tr>
      <w:tr w:rsidR="0070502D" w14:paraId="564ABFDC" w14:textId="77777777">
        <w:trPr>
          <w:trHeight w:val="312"/>
          <w:jc w:val="center"/>
        </w:trPr>
        <w:tc>
          <w:tcPr>
            <w:tcW w:w="24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6543E61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69" w:right="-2"/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فارماكولوجيا</w:t>
            </w:r>
          </w:p>
        </w:tc>
        <w:tc>
          <w:tcPr>
            <w:tcW w:w="1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8E9D4B3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lang w:bidi="ar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7D91991C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BCF51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175" w:right="11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3B3D31EA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5B0AF88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40" w:right="65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30</w:t>
            </w:r>
          </w:p>
        </w:tc>
      </w:tr>
      <w:tr w:rsidR="0070502D" w14:paraId="5CBD593B" w14:textId="77777777">
        <w:trPr>
          <w:trHeight w:val="325"/>
          <w:jc w:val="center"/>
        </w:trPr>
        <w:tc>
          <w:tcPr>
            <w:tcW w:w="24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CAF3165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2"/>
              <w:rPr>
                <w:b/>
                <w:bCs/>
                <w:rtl/>
                <w:lang w:bidi="a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التشريح</w:t>
            </w:r>
          </w:p>
        </w:tc>
        <w:tc>
          <w:tcPr>
            <w:tcW w:w="13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8069455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lang w:bidi="ar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6F7553E6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0824A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175" w:right="11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1132FB5F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6BE21E9D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40" w:right="65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30</w:t>
            </w:r>
          </w:p>
        </w:tc>
      </w:tr>
      <w:tr w:rsidR="0070502D" w14:paraId="04569BF2" w14:textId="77777777">
        <w:trPr>
          <w:trHeight w:val="373"/>
          <w:jc w:val="center"/>
        </w:trPr>
        <w:tc>
          <w:tcPr>
            <w:tcW w:w="241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15115C" w14:textId="77777777" w:rsidR="0070502D" w:rsidRDefault="00622D15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 w:bidi="ar"/>
              </w:rPr>
              <w:t>Total:</w:t>
            </w:r>
          </w:p>
        </w:tc>
        <w:tc>
          <w:tcPr>
            <w:tcW w:w="13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E47E9F6" w14:textId="77777777" w:rsidR="0070502D" w:rsidRDefault="0070502D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34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17E75FA8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10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14:paraId="224D68FB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175" w:right="119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0EC11A76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2120D9F7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40" w:right="65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150</w:t>
            </w:r>
          </w:p>
        </w:tc>
      </w:tr>
    </w:tbl>
    <w:p w14:paraId="09A943C5" w14:textId="77777777" w:rsidR="0070502D" w:rsidRDefault="0070502D">
      <w:pPr>
        <w:autoSpaceDE w:val="0"/>
        <w:autoSpaceDN w:val="0"/>
        <w:adjustRightInd w:val="0"/>
        <w:spacing w:after="0"/>
        <w:ind w:left="-540" w:right="-180"/>
        <w:rPr>
          <w:b/>
          <w:bCs/>
        </w:rPr>
      </w:pPr>
    </w:p>
    <w:p w14:paraId="3D99A087" w14:textId="77777777" w:rsidR="0070502D" w:rsidRDefault="00622D15">
      <w:pPr>
        <w:numPr>
          <w:ilvl w:val="0"/>
          <w:numId w:val="7"/>
        </w:numPr>
        <w:autoSpaceDE w:val="0"/>
        <w:autoSpaceDN w:val="0"/>
        <w:adjustRightInd w:val="0"/>
        <w:spacing w:after="0"/>
        <w:ind w:right="-720"/>
        <w:rPr>
          <w:rFonts w:ascii="Andalus" w:eastAsia="Andalus" w:hAnsi="Andalus" w:cs="Andalus"/>
          <w:b/>
          <w:bCs/>
          <w:szCs w:val="28"/>
        </w:rPr>
      </w:pPr>
      <w:r>
        <w:rPr>
          <w:rFonts w:ascii="Andalus" w:eastAsia="Andalus" w:hAnsi="Andalus" w:cs="Andalus"/>
          <w:b/>
          <w:bCs/>
          <w:szCs w:val="28"/>
          <w:lang w:eastAsia="zh-CN" w:bidi="ar"/>
        </w:rPr>
        <w:t>Elective courses: none</w:t>
      </w:r>
    </w:p>
    <w:p w14:paraId="49B02B37" w14:textId="77777777" w:rsidR="0070502D" w:rsidRDefault="00622D15">
      <w:pPr>
        <w:numPr>
          <w:ilvl w:val="0"/>
          <w:numId w:val="7"/>
        </w:numPr>
        <w:autoSpaceDE w:val="0"/>
        <w:autoSpaceDN w:val="0"/>
        <w:adjustRightInd w:val="0"/>
        <w:spacing w:after="0"/>
        <w:ind w:right="-720"/>
        <w:rPr>
          <w:rFonts w:ascii="Andalus" w:eastAsia="Andalus" w:hAnsi="Andalus" w:cs="Andalus"/>
          <w:b/>
          <w:bCs/>
          <w:szCs w:val="28"/>
          <w:rtl/>
          <w:lang w:bidi="ar"/>
        </w:rPr>
      </w:pPr>
      <w:r>
        <w:rPr>
          <w:rFonts w:ascii="Andalus" w:eastAsia="Andalus" w:hAnsi="Andalus" w:cs="Andalus"/>
          <w:b/>
          <w:bCs/>
          <w:szCs w:val="28"/>
          <w:lang w:eastAsia="zh-CN" w:bidi="ar"/>
        </w:rPr>
        <w:t>Selective: none</w:t>
      </w:r>
    </w:p>
    <w:p w14:paraId="0676C476" w14:textId="77777777" w:rsidR="0070502D" w:rsidRDefault="0070502D">
      <w:pPr>
        <w:autoSpaceDE w:val="0"/>
        <w:autoSpaceDN w:val="0"/>
        <w:adjustRightInd w:val="0"/>
        <w:spacing w:after="0"/>
        <w:ind w:right="-720"/>
        <w:rPr>
          <w:rFonts w:ascii="Arial Black" w:eastAsia="Andalus" w:hAnsi="Arial Black" w:cs="Andalus"/>
          <w:b/>
          <w:bCs/>
          <w:rtl/>
          <w:lang w:bidi="ar"/>
        </w:rPr>
      </w:pPr>
    </w:p>
    <w:p w14:paraId="155B906D" w14:textId="77777777" w:rsidR="0070502D" w:rsidRDefault="0070502D">
      <w:pPr>
        <w:autoSpaceDE w:val="0"/>
        <w:autoSpaceDN w:val="0"/>
        <w:adjustRightInd w:val="0"/>
        <w:spacing w:after="0"/>
        <w:ind w:right="-720"/>
        <w:rPr>
          <w:rFonts w:ascii="Arial Black" w:eastAsia="Arial Black" w:hAnsi="Arial Black" w:cs="Andalus"/>
          <w:b/>
          <w:bCs/>
        </w:rPr>
      </w:pPr>
    </w:p>
    <w:p w14:paraId="74C069DB" w14:textId="77777777" w:rsidR="0070502D" w:rsidRDefault="00622D15">
      <w:pPr>
        <w:autoSpaceDE w:val="0"/>
        <w:autoSpaceDN w:val="0"/>
        <w:adjustRightInd w:val="0"/>
        <w:spacing w:after="0"/>
        <w:ind w:right="-720"/>
        <w:rPr>
          <w:rFonts w:ascii="Arial Black" w:eastAsia="Arial Black" w:hAnsi="Arial Black" w:cs="Andalus"/>
          <w:b/>
          <w:bCs/>
        </w:rPr>
      </w:pPr>
      <w:r>
        <w:rPr>
          <w:rFonts w:ascii="Arial Black" w:eastAsia="Arial Black" w:hAnsi="Arial Black" w:cs="Andalus"/>
          <w:b/>
          <w:bCs/>
          <w:sz w:val="24"/>
          <w:szCs w:val="24"/>
          <w:lang w:eastAsia="zh-CN" w:bidi="ar"/>
        </w:rPr>
        <w:t>Second part (</w:t>
      </w:r>
      <w:r>
        <w:rPr>
          <w:rFonts w:ascii="Arial Black" w:eastAsia="Andalus" w:hAnsi="Arial Black" w:cs="Andalus" w:hint="cs"/>
          <w:b/>
          <w:bCs/>
          <w:sz w:val="24"/>
          <w:szCs w:val="24"/>
          <w:rtl/>
          <w:lang w:eastAsia="zh-CN" w:bidi="ar"/>
        </w:rPr>
        <w:t xml:space="preserve">3 </w:t>
      </w:r>
      <w:r>
        <w:rPr>
          <w:rFonts w:ascii="Arial Black" w:eastAsia="Arial Black" w:hAnsi="Arial Black" w:cs="Andalus"/>
          <w:b/>
          <w:bCs/>
          <w:sz w:val="24"/>
          <w:szCs w:val="24"/>
          <w:lang w:eastAsia="zh-CN" w:bidi="ar"/>
        </w:rPr>
        <w:t>semesters):</w:t>
      </w:r>
    </w:p>
    <w:p w14:paraId="14A9E29C" w14:textId="77777777" w:rsidR="0070502D" w:rsidRDefault="00622D15">
      <w:pPr>
        <w:numPr>
          <w:ilvl w:val="0"/>
          <w:numId w:val="8"/>
        </w:numPr>
        <w:autoSpaceDE w:val="0"/>
        <w:autoSpaceDN w:val="0"/>
        <w:adjustRightInd w:val="0"/>
        <w:spacing w:after="0"/>
        <w:ind w:right="-720"/>
        <w:rPr>
          <w:rFonts w:ascii="Andalus" w:eastAsia="Andalus" w:hAnsi="Andalus" w:cs="Andalus"/>
          <w:b/>
          <w:bCs/>
          <w:szCs w:val="28"/>
        </w:rPr>
      </w:pPr>
      <w:r>
        <w:rPr>
          <w:rFonts w:ascii="Andalus" w:eastAsia="Andalus" w:hAnsi="Andalus" w:cs="Andalus"/>
          <w:b/>
          <w:bCs/>
          <w:szCs w:val="28"/>
          <w:lang w:eastAsia="zh-CN" w:bidi="ar"/>
        </w:rPr>
        <w:t>Compulsory courses:</w:t>
      </w:r>
    </w:p>
    <w:tbl>
      <w:tblPr>
        <w:tblW w:w="1050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702"/>
        <w:gridCol w:w="1554"/>
        <w:gridCol w:w="1441"/>
        <w:gridCol w:w="236"/>
        <w:gridCol w:w="1385"/>
        <w:gridCol w:w="2548"/>
      </w:tblGrid>
      <w:tr w:rsidR="0070502D" w14:paraId="0B6BA7D1" w14:textId="77777777">
        <w:trPr>
          <w:trHeight w:val="432"/>
          <w:jc w:val="center"/>
        </w:trPr>
        <w:tc>
          <w:tcPr>
            <w:tcW w:w="163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54672B4D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Andalus" w:eastAsia="Andalus" w:hAnsi="Andalus" w:cs="Andalus"/>
                <w:b/>
                <w:bCs/>
                <w:sz w:val="22"/>
              </w:rPr>
            </w:pPr>
            <w:r>
              <w:rPr>
                <w:rFonts w:ascii="Andalus" w:eastAsia="Andalus" w:hAnsi="Andalus" w:cs="Andalus"/>
                <w:b/>
                <w:bCs/>
                <w:sz w:val="22"/>
                <w:lang w:eastAsia="zh-CN" w:bidi="ar"/>
              </w:rPr>
              <w:lastRenderedPageBreak/>
              <w:t>Course Title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14F4FE65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Andalus" w:eastAsia="Andalus" w:hAnsi="Andalus" w:cs="Andalus"/>
                <w:b/>
                <w:bCs/>
                <w:sz w:val="22"/>
              </w:rPr>
            </w:pPr>
            <w:r>
              <w:rPr>
                <w:rFonts w:ascii="Andalus" w:eastAsia="Andalus" w:hAnsi="Andalus" w:cs="Andalus"/>
                <w:b/>
                <w:bCs/>
                <w:sz w:val="22"/>
                <w:lang w:eastAsia="zh-CN" w:bidi="ar"/>
              </w:rPr>
              <w:t>Course Code</w:t>
            </w:r>
          </w:p>
        </w:tc>
        <w:tc>
          <w:tcPr>
            <w:tcW w:w="461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15D01EDE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180"/>
              <w:jc w:val="center"/>
              <w:rPr>
                <w:rFonts w:ascii="Andalus" w:eastAsia="Andalus" w:hAnsi="Andalus" w:cs="Andalus"/>
                <w:b/>
                <w:bCs/>
                <w:sz w:val="20"/>
                <w:szCs w:val="20"/>
              </w:rPr>
            </w:pPr>
            <w:r>
              <w:rPr>
                <w:rFonts w:ascii="Andalus" w:eastAsia="Andalus" w:hAnsi="Andalus" w:cs="Andalus"/>
                <w:b/>
                <w:bCs/>
                <w:sz w:val="22"/>
                <w:lang w:eastAsia="zh-CN" w:bidi="ar"/>
              </w:rPr>
              <w:t>NO. of Teaching hours per week</w:t>
            </w:r>
          </w:p>
        </w:tc>
        <w:tc>
          <w:tcPr>
            <w:tcW w:w="254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6C3CEAA3" w14:textId="77777777" w:rsidR="0070502D" w:rsidRDefault="00622D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ndalus" w:eastAsia="Andalus" w:hAnsi="Andalus" w:cs="Andalus"/>
                <w:b/>
                <w:bCs/>
              </w:rPr>
            </w:pPr>
            <w:r>
              <w:rPr>
                <w:rFonts w:ascii="Andalus" w:eastAsia="Andalus" w:hAnsi="Andalus" w:cs="Andalus"/>
                <w:b/>
                <w:bCs/>
                <w:sz w:val="24"/>
                <w:szCs w:val="24"/>
                <w:lang w:eastAsia="zh-CN" w:bidi="ar"/>
              </w:rPr>
              <w:t>Total teaching hours /</w:t>
            </w:r>
          </w:p>
          <w:p w14:paraId="78024DB2" w14:textId="77777777" w:rsidR="0070502D" w:rsidRDefault="00622D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ndalus" w:eastAsia="Andalus" w:hAnsi="Andalus" w:cs="Andalus"/>
                <w:b/>
                <w:bCs/>
              </w:rPr>
            </w:pPr>
            <w:r>
              <w:rPr>
                <w:rFonts w:ascii="Arial Black" w:eastAsia="Arial Black" w:hAnsi="Arial Black" w:cs="Andalus"/>
                <w:b/>
                <w:bCs/>
                <w:sz w:val="24"/>
                <w:szCs w:val="24"/>
                <w:lang w:eastAsia="zh-CN" w:bidi="ar"/>
              </w:rPr>
              <w:t>3 semesters</w:t>
            </w:r>
          </w:p>
        </w:tc>
      </w:tr>
      <w:tr w:rsidR="0070502D" w14:paraId="110C0B1A" w14:textId="77777777">
        <w:trPr>
          <w:trHeight w:val="360"/>
          <w:jc w:val="center"/>
        </w:trPr>
        <w:tc>
          <w:tcPr>
            <w:tcW w:w="1633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3C11C409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109A4F36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0ADD781A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288" w:right="-1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ar"/>
              </w:rPr>
              <w:t>Theoretical</w:t>
            </w:r>
          </w:p>
          <w:p w14:paraId="6D553ABC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-288" w:right="-1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9BB2E76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2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ar"/>
              </w:rPr>
              <w:t>practical</w:t>
            </w:r>
          </w:p>
        </w:tc>
        <w:tc>
          <w:tcPr>
            <w:tcW w:w="2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F261ED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-288" w:right="-1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19A37AB8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288" w:right="-1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ar"/>
              </w:rPr>
              <w:t>Total/</w:t>
            </w:r>
          </w:p>
          <w:p w14:paraId="2FA7B279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288" w:right="-1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 w:bidi="ar"/>
              </w:rPr>
              <w:t>Week</w:t>
            </w:r>
          </w:p>
        </w:tc>
        <w:tc>
          <w:tcPr>
            <w:tcW w:w="2547" w:type="dxa"/>
            <w:vMerge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4F768653" w14:textId="77777777" w:rsidR="0070502D" w:rsidRDefault="00705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2D" w14:paraId="631026A2" w14:textId="77777777">
        <w:trPr>
          <w:trHeight w:val="500"/>
          <w:jc w:val="center"/>
        </w:trPr>
        <w:tc>
          <w:tcPr>
            <w:tcW w:w="16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6129BF8" w14:textId="77777777" w:rsidR="0070502D" w:rsidRDefault="00622D15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cs/>
                <w:lang w:eastAsia="zh-CN"/>
              </w:rPr>
              <w:t>الامراض الباطنة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2F6436C" w14:textId="77777777" w:rsidR="0070502D" w:rsidRDefault="0070502D">
            <w:pPr>
              <w:autoSpaceDE w:val="0"/>
              <w:autoSpaceDN w:val="0"/>
              <w:adjustRightInd w:val="0"/>
              <w:spacing w:after="0"/>
              <w:ind w:right="-180"/>
              <w:rPr>
                <w:b/>
                <w:bCs/>
                <w:szCs w:val="28"/>
                <w:lang w:bidi="ar"/>
              </w:rPr>
            </w:pPr>
          </w:p>
        </w:tc>
        <w:tc>
          <w:tcPr>
            <w:tcW w:w="1553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1C856745" w14:textId="77777777" w:rsidR="0070502D" w:rsidRDefault="00622D15">
            <w:pPr>
              <w:autoSpaceDE w:val="0"/>
              <w:autoSpaceDN w:val="0"/>
              <w:adjustRightInd w:val="0"/>
              <w:spacing w:after="0"/>
              <w:ind w:right="-180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22.5</w:t>
            </w:r>
          </w:p>
        </w:tc>
        <w:tc>
          <w:tcPr>
            <w:tcW w:w="1676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4D77E29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176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15</w:t>
            </w:r>
          </w:p>
        </w:tc>
        <w:tc>
          <w:tcPr>
            <w:tcW w:w="1384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14:paraId="1A0FB84C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-5" w:right="-180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37.5</w:t>
            </w:r>
          </w:p>
        </w:tc>
        <w:tc>
          <w:tcPr>
            <w:tcW w:w="254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681E076F" w14:textId="77777777" w:rsidR="0070502D" w:rsidRDefault="00622D15">
            <w:pPr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1687.5</w:t>
            </w:r>
          </w:p>
        </w:tc>
      </w:tr>
      <w:tr w:rsidR="0070502D" w14:paraId="67CF44EC" w14:textId="77777777">
        <w:trPr>
          <w:trHeight w:val="344"/>
          <w:jc w:val="center"/>
        </w:trPr>
        <w:tc>
          <w:tcPr>
            <w:tcW w:w="163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DA6F19C" w14:textId="77777777" w:rsidR="0070502D" w:rsidRDefault="00622D15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rPr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zh-CN" w:bidi="ar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88FE8EF" w14:textId="77777777" w:rsidR="0070502D" w:rsidRDefault="0070502D">
            <w:pPr>
              <w:tabs>
                <w:tab w:val="right" w:pos="33"/>
              </w:tabs>
              <w:autoSpaceDE w:val="0"/>
              <w:autoSpaceDN w:val="0"/>
              <w:adjustRightInd w:val="0"/>
              <w:spacing w:after="0"/>
              <w:ind w:left="175" w:right="79"/>
              <w:rPr>
                <w:b/>
                <w:bCs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13E7C4A9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-6" w:right="-18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D7044D6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176" w:right="-18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170D9D7C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-108" w:right="-25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5F6C6D" w14:textId="77777777" w:rsidR="0070502D" w:rsidRDefault="0070502D">
            <w:pPr>
              <w:autoSpaceDE w:val="0"/>
              <w:autoSpaceDN w:val="0"/>
              <w:adjustRightInd w:val="0"/>
              <w:spacing w:after="0"/>
              <w:ind w:left="34" w:right="-180"/>
              <w:jc w:val="center"/>
              <w:rPr>
                <w:b/>
                <w:bCs/>
                <w:szCs w:val="28"/>
              </w:rPr>
            </w:pPr>
          </w:p>
        </w:tc>
      </w:tr>
    </w:tbl>
    <w:p w14:paraId="1593FBD6" w14:textId="77777777" w:rsidR="0070502D" w:rsidRDefault="00622D15">
      <w:pPr>
        <w:numPr>
          <w:ilvl w:val="0"/>
          <w:numId w:val="8"/>
        </w:numPr>
        <w:autoSpaceDE w:val="0"/>
        <w:autoSpaceDN w:val="0"/>
        <w:adjustRightInd w:val="0"/>
        <w:spacing w:after="0"/>
        <w:ind w:right="-720"/>
        <w:rPr>
          <w:rFonts w:ascii="Andalus" w:eastAsia="Andalus" w:hAnsi="Andalus" w:cs="Andalus"/>
          <w:b/>
          <w:bCs/>
          <w:szCs w:val="28"/>
        </w:rPr>
      </w:pPr>
      <w:r>
        <w:rPr>
          <w:rFonts w:ascii="Andalus" w:eastAsia="Andalus" w:hAnsi="Andalus" w:cs="Andalus"/>
          <w:b/>
          <w:bCs/>
          <w:szCs w:val="28"/>
          <w:lang w:eastAsia="zh-CN" w:bidi="ar"/>
        </w:rPr>
        <w:t>Elective courses:  none</w:t>
      </w:r>
    </w:p>
    <w:p w14:paraId="69310A65" w14:textId="77777777" w:rsidR="0070502D" w:rsidRDefault="00622D15">
      <w:pPr>
        <w:numPr>
          <w:ilvl w:val="0"/>
          <w:numId w:val="8"/>
        </w:numPr>
        <w:autoSpaceDE w:val="0"/>
        <w:autoSpaceDN w:val="0"/>
        <w:adjustRightInd w:val="0"/>
        <w:spacing w:after="0"/>
        <w:ind w:right="-720"/>
        <w:rPr>
          <w:rFonts w:ascii="Andalus" w:eastAsia="Andalus" w:hAnsi="Andalus" w:cs="Andalus"/>
          <w:b/>
          <w:bCs/>
          <w:szCs w:val="28"/>
        </w:rPr>
      </w:pPr>
      <w:r>
        <w:rPr>
          <w:rFonts w:ascii="Andalus" w:eastAsia="Andalus" w:hAnsi="Andalus" w:cs="Andalus"/>
          <w:b/>
          <w:bCs/>
          <w:szCs w:val="28"/>
          <w:lang w:eastAsia="zh-CN" w:bidi="ar"/>
        </w:rPr>
        <w:t>Selective: none</w:t>
      </w:r>
    </w:p>
    <w:p w14:paraId="1968B3BD" w14:textId="77777777" w:rsidR="0070502D" w:rsidRDefault="0070502D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60C4147A" w14:textId="77777777" w:rsidR="0070502D" w:rsidRDefault="0070502D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5D527CB6" w14:textId="77777777" w:rsidR="0070502D" w:rsidRDefault="0070502D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40873DA4" w14:textId="77777777" w:rsidR="0070502D" w:rsidRDefault="0070502D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1F548928" w14:textId="77777777" w:rsidR="0070502D" w:rsidRDefault="0070502D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091E8F70" w14:textId="77777777" w:rsidR="0070502D" w:rsidRDefault="0070502D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74716F3C" w14:textId="77777777" w:rsidR="0070502D" w:rsidRDefault="00622D15">
      <w:pPr>
        <w:pStyle w:val="IntenseQuote"/>
        <w:numPr>
          <w:ilvl w:val="0"/>
          <w:numId w:val="1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Academic Standards </w:t>
      </w:r>
    </w:p>
    <w:p w14:paraId="3EC54FCD" w14:textId="77777777" w:rsidR="0070502D" w:rsidRDefault="00622D15">
      <w:pPr>
        <w:rPr>
          <w:rFonts w:ascii="Times New Roman" w:eastAsia="Times New Roman" w:hAnsi="Times New Roman" w:cs="Times New Roman"/>
          <w:szCs w:val="28"/>
          <w:lang w:bidi="ar"/>
        </w:rPr>
      </w:pPr>
      <w:r>
        <w:rPr>
          <w:rFonts w:ascii="Times New Roman" w:eastAsia="Times New Roman" w:hAnsi="Times New Roman" w:cs="Times New Roman"/>
          <w:b/>
          <w:bCs/>
          <w:szCs w:val="28"/>
          <w:lang w:bidi="ar"/>
        </w:rPr>
        <w:t xml:space="preserve">Academic Reference Standards (ARS) of DIPLOMA Program of </w:t>
      </w:r>
      <w:r>
        <w:rPr>
          <w:rFonts w:ascii="Times New Roman" w:eastAsia="Times New Roman" w:hAnsi="Times New Roman" w:cs="Times New Roman"/>
          <w:szCs w:val="28"/>
          <w:lang w:bidi="ar"/>
        </w:rPr>
        <w:t xml:space="preserve">Internal </w:t>
      </w:r>
      <w:proofErr w:type="gramStart"/>
      <w:r>
        <w:rPr>
          <w:rFonts w:ascii="Times New Roman" w:eastAsia="Times New Roman" w:hAnsi="Times New Roman" w:cs="Times New Roman"/>
          <w:szCs w:val="28"/>
          <w:lang w:bidi="ar"/>
        </w:rPr>
        <w:t xml:space="preserve">Medicine  </w:t>
      </w:r>
      <w:r>
        <w:rPr>
          <w:rFonts w:ascii="Times New Roman" w:eastAsia="Times New Roman" w:hAnsi="Times New Roman" w:cs="Times New Roman"/>
          <w:b/>
          <w:bCs/>
          <w:szCs w:val="28"/>
          <w:lang w:bidi="ar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Cs w:val="28"/>
          <w:lang w:bidi="ar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bidi="ar"/>
        </w:rPr>
        <w:t>approved in department September, 2013, and in faculty council September, 2013</w:t>
      </w:r>
    </w:p>
    <w:p w14:paraId="329340D1" w14:textId="77777777" w:rsidR="0070502D" w:rsidRDefault="00622D15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bCs/>
          <w:u w:val="single"/>
          <w:lang w:bidi="a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 w:bidi="ar"/>
        </w:rPr>
        <w:t>2-1 Knowledge and understanding</w:t>
      </w:r>
    </w:p>
    <w:p w14:paraId="562A677E" w14:textId="77777777" w:rsidR="0070502D" w:rsidRDefault="0070502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bCs/>
          <w:u w:val="single"/>
          <w:lang w:bidi="ar"/>
        </w:rPr>
      </w:pPr>
    </w:p>
    <w:p w14:paraId="33D1373F" w14:textId="77777777" w:rsidR="0070502D" w:rsidRDefault="00622D15">
      <w:pPr>
        <w:autoSpaceDE w:val="0"/>
        <w:autoSpaceDN w:val="0"/>
        <w:adjustRightInd w:val="0"/>
        <w:spacing w:after="0" w:line="360" w:lineRule="auto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 w:bidi="ar"/>
        </w:rPr>
        <w:t>On successful completion of the program, the graduate should know and understand:</w:t>
      </w:r>
    </w:p>
    <w:p w14:paraId="7C4149FE" w14:textId="77777777" w:rsidR="0070502D" w:rsidRDefault="00622D15">
      <w:pPr>
        <w:pStyle w:val="NormalWeb"/>
        <w:numPr>
          <w:ilvl w:val="0"/>
          <w:numId w:val="9"/>
        </w:numPr>
        <w:spacing w:beforeAutospacing="0" w:after="200" w:afterAutospacing="0" w:line="276" w:lineRule="auto"/>
        <w:ind w:left="426"/>
        <w:contextualSpacing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>
        <w:rPr>
          <w:bCs/>
          <w:sz w:val="22"/>
          <w:szCs w:val="22"/>
        </w:rPr>
        <w:t>concepts</w:t>
      </w:r>
      <w:proofErr w:type="gramEnd"/>
      <w:r>
        <w:rPr>
          <w:bCs/>
          <w:sz w:val="22"/>
          <w:szCs w:val="22"/>
        </w:rPr>
        <w:t xml:space="preserve"> and </w:t>
      </w:r>
      <w:proofErr w:type="spellStart"/>
      <w:r>
        <w:rPr>
          <w:bCs/>
          <w:sz w:val="22"/>
          <w:szCs w:val="22"/>
        </w:rPr>
        <w:t>fundmentals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of  Internal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Medicine  and</w:t>
      </w:r>
      <w:proofErr w:type="gramEnd"/>
      <w:r>
        <w:rPr>
          <w:bCs/>
          <w:sz w:val="22"/>
          <w:szCs w:val="22"/>
        </w:rPr>
        <w:t xml:space="preserve"> the related subjects/ fields</w:t>
      </w:r>
    </w:p>
    <w:p w14:paraId="6FC09ADE" w14:textId="77777777" w:rsidR="0070502D" w:rsidRDefault="00622D15">
      <w:pPr>
        <w:pStyle w:val="NormalWeb"/>
        <w:numPr>
          <w:ilvl w:val="0"/>
          <w:numId w:val="9"/>
        </w:numPr>
        <w:spacing w:beforeAutospacing="0" w:after="200" w:afterAutospacing="0" w:line="276" w:lineRule="auto"/>
        <w:ind w:left="426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mutual relation between Internal </w:t>
      </w:r>
      <w:proofErr w:type="gramStart"/>
      <w:r>
        <w:rPr>
          <w:bCs/>
          <w:sz w:val="22"/>
          <w:szCs w:val="22"/>
        </w:rPr>
        <w:t>Medicine  practice</w:t>
      </w:r>
      <w:proofErr w:type="gramEnd"/>
      <w:r>
        <w:rPr>
          <w:bCs/>
          <w:sz w:val="22"/>
          <w:szCs w:val="22"/>
        </w:rPr>
        <w:t xml:space="preserve"> and effects on environment</w:t>
      </w:r>
    </w:p>
    <w:p w14:paraId="4B0231C1" w14:textId="77777777" w:rsidR="0070502D" w:rsidRDefault="00622D15">
      <w:pPr>
        <w:pStyle w:val="NormalWeb"/>
        <w:numPr>
          <w:ilvl w:val="0"/>
          <w:numId w:val="9"/>
        </w:numPr>
        <w:spacing w:beforeAutospacing="0" w:after="200" w:afterAutospacing="0" w:line="276" w:lineRule="auto"/>
        <w:ind w:left="426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scientific advances in the field of Internal Medicine  </w:t>
      </w:r>
    </w:p>
    <w:p w14:paraId="2E3BA3BD" w14:textId="77777777" w:rsidR="0070502D" w:rsidRDefault="00622D15">
      <w:pPr>
        <w:pStyle w:val="NormalWeb"/>
        <w:numPr>
          <w:ilvl w:val="0"/>
          <w:numId w:val="9"/>
        </w:numPr>
        <w:spacing w:beforeAutospacing="0" w:after="200" w:afterAutospacing="0" w:line="276" w:lineRule="auto"/>
        <w:ind w:left="426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principles and fundamentals of ethics and legal aspects of professional practice in the field of Internal </w:t>
      </w:r>
      <w:proofErr w:type="gramStart"/>
      <w:r>
        <w:rPr>
          <w:bCs/>
          <w:sz w:val="22"/>
          <w:szCs w:val="22"/>
        </w:rPr>
        <w:t>Medicine  .</w:t>
      </w:r>
      <w:proofErr w:type="gramEnd"/>
    </w:p>
    <w:p w14:paraId="41054F58" w14:textId="77777777" w:rsidR="0070502D" w:rsidRDefault="00622D15">
      <w:pPr>
        <w:pStyle w:val="NormalWeb"/>
        <w:numPr>
          <w:ilvl w:val="0"/>
          <w:numId w:val="9"/>
        </w:numPr>
        <w:spacing w:beforeAutospacing="0" w:after="200" w:afterAutospacing="0" w:line="276" w:lineRule="auto"/>
        <w:ind w:left="426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proofErr w:type="gramStart"/>
      <w:r>
        <w:rPr>
          <w:bCs/>
          <w:sz w:val="22"/>
          <w:szCs w:val="22"/>
        </w:rPr>
        <w:t>principles ,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fundamentals  and</w:t>
      </w:r>
      <w:proofErr w:type="gramEnd"/>
      <w:r>
        <w:rPr>
          <w:bCs/>
          <w:sz w:val="22"/>
          <w:szCs w:val="22"/>
        </w:rPr>
        <w:t xml:space="preserve"> applications of quality of professional practice in the field of Internal Medicine  </w:t>
      </w:r>
    </w:p>
    <w:p w14:paraId="03C1B9F7" w14:textId="77777777" w:rsidR="0070502D" w:rsidRDefault="00622D15">
      <w:pPr>
        <w:pStyle w:val="NormalWeb"/>
        <w:numPr>
          <w:ilvl w:val="0"/>
          <w:numId w:val="9"/>
        </w:numPr>
        <w:autoSpaceDE w:val="0"/>
        <w:autoSpaceDN w:val="0"/>
        <w:adjustRightInd w:val="0"/>
        <w:spacing w:beforeAutospacing="0" w:after="200" w:afterAutospacing="0" w:line="276" w:lineRule="auto"/>
        <w:ind w:left="426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basics and ethics of scientific research in the field of Internal </w:t>
      </w:r>
      <w:proofErr w:type="gramStart"/>
      <w:r>
        <w:rPr>
          <w:bCs/>
          <w:sz w:val="22"/>
          <w:szCs w:val="22"/>
        </w:rPr>
        <w:t>Medicine  The</w:t>
      </w:r>
      <w:proofErr w:type="gramEnd"/>
      <w:r>
        <w:rPr>
          <w:bCs/>
          <w:sz w:val="22"/>
          <w:szCs w:val="22"/>
        </w:rPr>
        <w:t xml:space="preserve"> methods of promoting health and preventing illness in Internal </w:t>
      </w:r>
      <w:proofErr w:type="gramStart"/>
      <w:r>
        <w:rPr>
          <w:bCs/>
          <w:sz w:val="22"/>
          <w:szCs w:val="22"/>
        </w:rPr>
        <w:t>Medicine  practice</w:t>
      </w:r>
      <w:proofErr w:type="gramEnd"/>
      <w:r>
        <w:rPr>
          <w:bCs/>
          <w:sz w:val="22"/>
          <w:szCs w:val="22"/>
        </w:rPr>
        <w:t xml:space="preserve">. </w:t>
      </w:r>
    </w:p>
    <w:p w14:paraId="3A07E7C9" w14:textId="77777777" w:rsidR="0070502D" w:rsidRDefault="0070502D">
      <w:pPr>
        <w:spacing w:after="0" w:line="276" w:lineRule="auto"/>
        <w:jc w:val="both"/>
        <w:rPr>
          <w:b/>
        </w:rPr>
      </w:pPr>
    </w:p>
    <w:p w14:paraId="5C53E68E" w14:textId="77777777" w:rsidR="0070502D" w:rsidRDefault="00622D15">
      <w:pPr>
        <w:spacing w:after="0" w:line="360" w:lineRule="auto"/>
        <w:rPr>
          <w:b/>
          <w:bCs/>
          <w:u w:val="single"/>
          <w:lang w:bidi="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 w:bidi="ar"/>
        </w:rPr>
        <w:t>2-2 Intellectual skills</w:t>
      </w:r>
    </w:p>
    <w:p w14:paraId="19C0BBF1" w14:textId="77777777" w:rsidR="0070502D" w:rsidRDefault="0070502D">
      <w:pPr>
        <w:spacing w:after="0" w:line="360" w:lineRule="auto"/>
        <w:rPr>
          <w:b/>
          <w:bCs/>
          <w:u w:val="single"/>
          <w:lang w:bidi="ar"/>
        </w:rPr>
      </w:pPr>
    </w:p>
    <w:p w14:paraId="11F6C4AD" w14:textId="77777777" w:rsidR="0070502D" w:rsidRDefault="00622D15">
      <w:pPr>
        <w:spacing w:after="0" w:line="360" w:lineRule="auto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 w:bidi="ar"/>
        </w:rPr>
        <w:t>On successful completion of the program, the graduate should be capable of:</w:t>
      </w:r>
    </w:p>
    <w:p w14:paraId="42E3D632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  <w:rtl/>
          <w:lang w:bidi="ar"/>
        </w:rPr>
      </w:pPr>
      <w:r>
        <w:rPr>
          <w:rFonts w:eastAsia="Calibri"/>
          <w:b/>
          <w:bCs/>
          <w:sz w:val="22"/>
          <w:szCs w:val="22"/>
        </w:rPr>
        <w:t>Solving</w:t>
      </w:r>
      <w:r>
        <w:rPr>
          <w:rFonts w:eastAsia="Calibri"/>
          <w:sz w:val="22"/>
          <w:szCs w:val="22"/>
        </w:rPr>
        <w:t xml:space="preserve">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 xml:space="preserve">Medicine  </w:t>
      </w:r>
      <w:r>
        <w:rPr>
          <w:rFonts w:eastAsia="Calibri"/>
          <w:sz w:val="22"/>
          <w:szCs w:val="22"/>
        </w:rPr>
        <w:t>problems</w:t>
      </w:r>
      <w:proofErr w:type="gramEnd"/>
      <w:r>
        <w:rPr>
          <w:rFonts w:eastAsia="Calibri"/>
          <w:sz w:val="22"/>
          <w:szCs w:val="22"/>
        </w:rPr>
        <w:t xml:space="preserve"> via analysis &amp; evaluation of the </w:t>
      </w:r>
      <w:r>
        <w:rPr>
          <w:sz w:val="22"/>
          <w:szCs w:val="22"/>
        </w:rPr>
        <w:t>available</w:t>
      </w:r>
      <w:r>
        <w:rPr>
          <w:rFonts w:eastAsia="Calibri"/>
          <w:sz w:val="22"/>
          <w:szCs w:val="22"/>
        </w:rPr>
        <w:t xml:space="preserve"> information </w:t>
      </w:r>
    </w:p>
    <w:p w14:paraId="399D2297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Solving</w:t>
      </w:r>
      <w:r>
        <w:rPr>
          <w:rFonts w:eastAsia="Calibri"/>
          <w:sz w:val="22"/>
          <w:szCs w:val="22"/>
        </w:rPr>
        <w:t xml:space="preserve"> some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 xml:space="preserve">Medicine  </w:t>
      </w:r>
      <w:r>
        <w:rPr>
          <w:rFonts w:eastAsia="Calibri"/>
          <w:sz w:val="22"/>
          <w:szCs w:val="22"/>
        </w:rPr>
        <w:t>problems</w:t>
      </w:r>
      <w:proofErr w:type="gramEnd"/>
      <w:r>
        <w:rPr>
          <w:rFonts w:eastAsia="Calibri"/>
          <w:sz w:val="22"/>
          <w:szCs w:val="22"/>
        </w:rPr>
        <w:t xml:space="preserve"> in the absence of complete data.</w:t>
      </w:r>
    </w:p>
    <w:p w14:paraId="5C44E04F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Integrating</w:t>
      </w:r>
      <w:r>
        <w:rPr>
          <w:rFonts w:eastAsia="Calibri"/>
          <w:sz w:val="22"/>
          <w:szCs w:val="22"/>
        </w:rPr>
        <w:t xml:space="preserve"> different knowledge to solve Dermatological, Venereal and Andrological problems. </w:t>
      </w:r>
    </w:p>
    <w:p w14:paraId="595E0E4A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Conduct</w:t>
      </w:r>
      <w:r>
        <w:rPr>
          <w:rFonts w:eastAsia="Calibri"/>
          <w:b/>
          <w:bCs/>
          <w:sz w:val="22"/>
          <w:szCs w:val="22"/>
        </w:rPr>
        <w:t>ing</w:t>
      </w:r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a scientific research</w:t>
      </w:r>
      <w:proofErr w:type="gramEnd"/>
      <w:r>
        <w:rPr>
          <w:rFonts w:eastAsia="Calibri"/>
          <w:sz w:val="22"/>
          <w:szCs w:val="22"/>
        </w:rPr>
        <w:t xml:space="preserve"> &amp;/Or writing a scientific study in systematic approach </w:t>
      </w:r>
      <w:r>
        <w:rPr>
          <w:rFonts w:eastAsia="Calibri"/>
          <w:sz w:val="22"/>
          <w:szCs w:val="22"/>
          <w:lang w:bidi="ar"/>
        </w:rPr>
        <w:t xml:space="preserve">about </w:t>
      </w:r>
      <w:proofErr w:type="spellStart"/>
      <w:proofErr w:type="gramStart"/>
      <w:r>
        <w:rPr>
          <w:rFonts w:eastAsia="Calibri"/>
          <w:sz w:val="22"/>
          <w:szCs w:val="22"/>
          <w:lang w:bidi="ar"/>
        </w:rPr>
        <w:t>a</w:t>
      </w:r>
      <w:proofErr w:type="spellEnd"/>
      <w:proofErr w:type="gramEnd"/>
      <w:r>
        <w:rPr>
          <w:rFonts w:eastAsia="Calibri"/>
          <w:sz w:val="22"/>
          <w:szCs w:val="22"/>
          <w:lang w:bidi="ar"/>
        </w:rPr>
        <w:t xml:space="preserve"> Internal </w:t>
      </w:r>
      <w:proofErr w:type="gramStart"/>
      <w:r>
        <w:rPr>
          <w:rFonts w:eastAsia="Calibri"/>
          <w:sz w:val="22"/>
          <w:szCs w:val="22"/>
          <w:lang w:bidi="ar"/>
        </w:rPr>
        <w:t>Medicine  problem</w:t>
      </w:r>
      <w:proofErr w:type="gramEnd"/>
      <w:r>
        <w:rPr>
          <w:rFonts w:eastAsia="Calibri"/>
          <w:sz w:val="22"/>
          <w:szCs w:val="22"/>
        </w:rPr>
        <w:t xml:space="preserve">.  </w:t>
      </w:r>
    </w:p>
    <w:p w14:paraId="085713B0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Evaluating</w:t>
      </w:r>
      <w:r>
        <w:rPr>
          <w:rFonts w:eastAsia="Calibri"/>
          <w:sz w:val="22"/>
          <w:szCs w:val="22"/>
        </w:rPr>
        <w:t xml:space="preserve"> risks imposed during </w:t>
      </w:r>
      <w:r>
        <w:rPr>
          <w:rFonts w:eastAsia="Calibri"/>
          <w:sz w:val="22"/>
          <w:szCs w:val="22"/>
          <w:lang w:bidi="ar"/>
        </w:rPr>
        <w:t>professional Internal Medicine practice</w:t>
      </w:r>
      <w:r>
        <w:rPr>
          <w:rFonts w:eastAsia="Calibri"/>
          <w:sz w:val="22"/>
          <w:szCs w:val="22"/>
        </w:rPr>
        <w:t xml:space="preserve">.  </w:t>
      </w:r>
    </w:p>
    <w:p w14:paraId="0F9B0282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  <w:lang w:bidi="ar"/>
        </w:rPr>
      </w:pPr>
      <w:r>
        <w:rPr>
          <w:rFonts w:eastAsia="Calibri"/>
          <w:b/>
          <w:bCs/>
          <w:sz w:val="22"/>
          <w:szCs w:val="22"/>
          <w:lang w:bidi="ar"/>
        </w:rPr>
        <w:t xml:space="preserve">Planning </w:t>
      </w:r>
      <w:r>
        <w:rPr>
          <w:rFonts w:eastAsia="Calibri"/>
          <w:sz w:val="22"/>
          <w:szCs w:val="22"/>
          <w:lang w:bidi="ar"/>
        </w:rPr>
        <w:t xml:space="preserve">to improve performance in the field of Internal Medicine.  </w:t>
      </w:r>
    </w:p>
    <w:p w14:paraId="48BBF836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  <w:lang w:bidi="ar"/>
        </w:rPr>
      </w:pPr>
      <w:r>
        <w:rPr>
          <w:rFonts w:eastAsia="Calibri"/>
          <w:b/>
          <w:bCs/>
          <w:sz w:val="22"/>
          <w:szCs w:val="22"/>
        </w:rPr>
        <w:t>Making</w:t>
      </w:r>
      <w:r>
        <w:rPr>
          <w:rFonts w:eastAsia="Calibri"/>
          <w:sz w:val="22"/>
          <w:szCs w:val="22"/>
          <w:lang w:bidi="ar"/>
        </w:rPr>
        <w:t xml:space="preserve"> professional decisions in different Internal Medicine situations</w:t>
      </w:r>
      <w:r>
        <w:rPr>
          <w:rFonts w:eastAsia="Calibri"/>
          <w:sz w:val="22"/>
          <w:szCs w:val="22"/>
        </w:rPr>
        <w:t xml:space="preserve">.  </w:t>
      </w:r>
    </w:p>
    <w:p w14:paraId="6E2E184A" w14:textId="77777777" w:rsidR="0070502D" w:rsidRDefault="00622D15">
      <w:pPr>
        <w:pStyle w:val="NormalWeb"/>
        <w:numPr>
          <w:ilvl w:val="0"/>
          <w:numId w:val="10"/>
        </w:numPr>
        <w:autoSpaceDE w:val="0"/>
        <w:autoSpaceDN w:val="0"/>
        <w:adjustRightInd w:val="0"/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Managing</w:t>
      </w:r>
      <w:r>
        <w:rPr>
          <w:rFonts w:eastAsia="Calibri"/>
          <w:sz w:val="22"/>
          <w:szCs w:val="22"/>
        </w:rPr>
        <w:t xml:space="preserve"> scientific discussion based on scientific evidences and proofs about </w:t>
      </w:r>
      <w:r>
        <w:rPr>
          <w:sz w:val="28"/>
          <w:szCs w:val="28"/>
        </w:rPr>
        <w:t xml:space="preserve">Internal Medicine  </w:t>
      </w:r>
      <w:r>
        <w:rPr>
          <w:rFonts w:eastAsia="Calibri"/>
          <w:sz w:val="22"/>
          <w:szCs w:val="22"/>
        </w:rPr>
        <w:t xml:space="preserve">  </w:t>
      </w:r>
      <w:r>
        <w:rPr>
          <w:rFonts w:eastAsia="Calibri" w:hint="cs"/>
          <w:sz w:val="22"/>
          <w:szCs w:val="22"/>
          <w:rtl/>
        </w:rPr>
        <w:t xml:space="preserve"> </w:t>
      </w:r>
      <w:r>
        <w:rPr>
          <w:rFonts w:eastAsia="Calibri"/>
          <w:sz w:val="22"/>
          <w:szCs w:val="22"/>
        </w:rPr>
        <w:t>topics.</w:t>
      </w:r>
    </w:p>
    <w:p w14:paraId="7966C591" w14:textId="77777777" w:rsidR="0070502D" w:rsidRDefault="00622D15">
      <w:pPr>
        <w:pStyle w:val="NormalWeb"/>
        <w:numPr>
          <w:ilvl w:val="0"/>
          <w:numId w:val="10"/>
        </w:numPr>
        <w:spacing w:beforeAutospacing="0" w:after="200" w:afterAutospacing="0" w:line="276" w:lineRule="auto"/>
        <w:ind w:left="426"/>
        <w:contextualSpacing/>
        <w:jc w:val="both"/>
        <w:rPr>
          <w:b/>
        </w:rPr>
      </w:pPr>
      <w:r>
        <w:rPr>
          <w:rFonts w:eastAsia="Calibri"/>
          <w:b/>
          <w:bCs/>
          <w:sz w:val="22"/>
          <w:szCs w:val="22"/>
        </w:rPr>
        <w:t>Criticizing</w:t>
      </w:r>
      <w:r>
        <w:rPr>
          <w:rFonts w:eastAsia="Calibri"/>
          <w:sz w:val="22"/>
          <w:szCs w:val="22"/>
        </w:rPr>
        <w:t xml:space="preserve"> researches </w:t>
      </w:r>
      <w:r>
        <w:rPr>
          <w:rFonts w:eastAsia="Calibri"/>
          <w:sz w:val="22"/>
          <w:szCs w:val="22"/>
          <w:lang w:bidi="ar"/>
        </w:rPr>
        <w:t>related to Internal Medicine</w:t>
      </w:r>
      <w:r>
        <w:rPr>
          <w:sz w:val="28"/>
          <w:szCs w:val="28"/>
        </w:rPr>
        <w:t xml:space="preserve">  </w:t>
      </w:r>
    </w:p>
    <w:p w14:paraId="76B64116" w14:textId="77777777" w:rsidR="0070502D" w:rsidRDefault="00622D15">
      <w:pPr>
        <w:pStyle w:val="NormalWeb"/>
        <w:spacing w:line="360" w:lineRule="auto"/>
        <w:rPr>
          <w:rFonts w:eastAsia="Calibri"/>
          <w:b/>
          <w:bCs/>
          <w:u w:val="single"/>
          <w:lang w:bidi="ar"/>
        </w:rPr>
      </w:pPr>
      <w:r>
        <w:rPr>
          <w:rFonts w:eastAsia="Calibri"/>
          <w:b/>
          <w:bCs/>
          <w:u w:val="single"/>
          <w:lang w:bidi="ar"/>
        </w:rPr>
        <w:t>2-3 Practical and professional skills</w:t>
      </w:r>
    </w:p>
    <w:p w14:paraId="48EBDB1C" w14:textId="77777777" w:rsidR="0070502D" w:rsidRDefault="00622D15">
      <w:pPr>
        <w:spacing w:after="0" w:line="360" w:lineRule="auto"/>
        <w:jc w:val="both"/>
        <w:rPr>
          <w:i/>
          <w:iCs/>
          <w:rtl/>
          <w:lang w:bidi="a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 w:bidi="ar"/>
        </w:rPr>
        <w:t>On successful completion of the program, the graduate should be capable of:</w:t>
      </w:r>
    </w:p>
    <w:p w14:paraId="1B418D3A" w14:textId="77777777" w:rsidR="0070502D" w:rsidRDefault="00622D15">
      <w:pPr>
        <w:pStyle w:val="NormalWeb"/>
        <w:numPr>
          <w:ilvl w:val="0"/>
          <w:numId w:val="11"/>
        </w:numPr>
        <w:spacing w:beforeAutospacing="0" w:after="200" w:afterAutospacing="0" w:line="276" w:lineRule="auto"/>
        <w:ind w:left="426"/>
        <w:contextualSpacing/>
        <w:jc w:val="both"/>
        <w:rPr>
          <w:b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</w:rPr>
        <w:t>Performing</w:t>
      </w:r>
      <w:r>
        <w:rPr>
          <w:rFonts w:eastAsia="Calibri"/>
          <w:sz w:val="22"/>
          <w:szCs w:val="22"/>
        </w:rPr>
        <w:t xml:space="preserve">  basic</w:t>
      </w:r>
      <w:proofErr w:type="gramEnd"/>
      <w:r>
        <w:rPr>
          <w:rFonts w:eastAsia="Calibri"/>
          <w:sz w:val="22"/>
          <w:szCs w:val="22"/>
        </w:rPr>
        <w:t xml:space="preserve"> and advanced professional skills in </w:t>
      </w:r>
      <w:r>
        <w:rPr>
          <w:rFonts w:eastAsia="Calibri"/>
          <w:sz w:val="22"/>
          <w:szCs w:val="22"/>
          <w:lang w:val="en-AU"/>
        </w:rPr>
        <w:t xml:space="preserve">the field of Internal </w:t>
      </w:r>
      <w:proofErr w:type="gramStart"/>
      <w:r>
        <w:rPr>
          <w:rFonts w:eastAsia="Calibri"/>
          <w:sz w:val="22"/>
          <w:szCs w:val="22"/>
          <w:lang w:val="en-AU"/>
        </w:rPr>
        <w:t>Medicine</w:t>
      </w:r>
      <w:r>
        <w:rPr>
          <w:sz w:val="28"/>
          <w:szCs w:val="28"/>
          <w:lang w:val="en-AU"/>
        </w:rPr>
        <w:t xml:space="preserve">  </w:t>
      </w:r>
      <w:r>
        <w:rPr>
          <w:b/>
          <w:sz w:val="22"/>
          <w:szCs w:val="22"/>
        </w:rPr>
        <w:t>with</w:t>
      </w:r>
      <w:proofErr w:type="gramEnd"/>
      <w:r>
        <w:rPr>
          <w:b/>
          <w:sz w:val="22"/>
          <w:szCs w:val="22"/>
        </w:rPr>
        <w:t xml:space="preserve"> proficiency. </w:t>
      </w:r>
    </w:p>
    <w:p w14:paraId="3CD3AB8F" w14:textId="77777777" w:rsidR="0070502D" w:rsidRDefault="00622D15">
      <w:pPr>
        <w:pStyle w:val="NormalWeb"/>
        <w:numPr>
          <w:ilvl w:val="0"/>
          <w:numId w:val="11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Writing</w:t>
      </w:r>
      <w:r>
        <w:rPr>
          <w:rFonts w:eastAsia="Calibri"/>
          <w:sz w:val="22"/>
          <w:szCs w:val="22"/>
        </w:rPr>
        <w:t xml:space="preserve"> and evaluating medical reports about different </w:t>
      </w:r>
      <w:r>
        <w:rPr>
          <w:rFonts w:eastAsia="Calibri"/>
          <w:sz w:val="22"/>
          <w:szCs w:val="22"/>
          <w:lang w:val="en-AU"/>
        </w:rPr>
        <w:t xml:space="preserve">Internal </w:t>
      </w:r>
      <w:proofErr w:type="gramStart"/>
      <w:r>
        <w:rPr>
          <w:rFonts w:eastAsia="Calibri"/>
          <w:sz w:val="22"/>
          <w:szCs w:val="22"/>
          <w:lang w:val="en-AU"/>
        </w:rPr>
        <w:t>Medicine</w:t>
      </w:r>
      <w:r>
        <w:rPr>
          <w:sz w:val="28"/>
          <w:szCs w:val="28"/>
          <w:lang w:val="en-AU"/>
        </w:rPr>
        <w:t xml:space="preserve">  </w:t>
      </w:r>
      <w:r>
        <w:rPr>
          <w:rFonts w:eastAsia="Calibri"/>
          <w:sz w:val="22"/>
          <w:szCs w:val="22"/>
        </w:rPr>
        <w:t>l</w:t>
      </w:r>
      <w:proofErr w:type="gramEnd"/>
      <w:r>
        <w:rPr>
          <w:rFonts w:eastAsia="Calibri"/>
          <w:sz w:val="22"/>
          <w:szCs w:val="22"/>
        </w:rPr>
        <w:t xml:space="preserve"> problems.</w:t>
      </w:r>
    </w:p>
    <w:p w14:paraId="1F695D59" w14:textId="77777777" w:rsidR="0070502D" w:rsidRDefault="00622D15">
      <w:pPr>
        <w:pStyle w:val="NormalWeb"/>
        <w:numPr>
          <w:ilvl w:val="0"/>
          <w:numId w:val="11"/>
        </w:numPr>
        <w:autoSpaceDE w:val="0"/>
        <w:autoSpaceDN w:val="0"/>
        <w:adjustRightInd w:val="0"/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Evaluating</w:t>
      </w:r>
      <w:r>
        <w:rPr>
          <w:rFonts w:eastAsia="Calibri"/>
          <w:sz w:val="22"/>
          <w:szCs w:val="22"/>
        </w:rPr>
        <w:t xml:space="preserve"> established methods and tools existing in the </w:t>
      </w:r>
      <w:r>
        <w:rPr>
          <w:rFonts w:eastAsia="Calibri"/>
          <w:sz w:val="22"/>
          <w:szCs w:val="22"/>
          <w:lang w:val="en-AU"/>
        </w:rPr>
        <w:t xml:space="preserve">area of Internal </w:t>
      </w:r>
      <w:proofErr w:type="gramStart"/>
      <w:r>
        <w:rPr>
          <w:rFonts w:eastAsia="Calibri"/>
          <w:sz w:val="22"/>
          <w:szCs w:val="22"/>
          <w:lang w:val="en-AU"/>
        </w:rPr>
        <w:t>Medicine  Applying</w:t>
      </w:r>
      <w:proofErr w:type="gramEnd"/>
      <w:r>
        <w:rPr>
          <w:rFonts w:eastAsia="Calibri"/>
          <w:sz w:val="22"/>
          <w:szCs w:val="22"/>
          <w:lang w:val="en-AU"/>
        </w:rPr>
        <w:t xml:space="preserve"> sterile, safe techniques and infection control guidelines in Internal </w:t>
      </w:r>
      <w:proofErr w:type="gramStart"/>
      <w:r>
        <w:rPr>
          <w:rFonts w:eastAsia="Calibri"/>
          <w:sz w:val="22"/>
          <w:szCs w:val="22"/>
          <w:lang w:val="en-AU"/>
        </w:rPr>
        <w:t>Medicine</w:t>
      </w:r>
      <w:r>
        <w:rPr>
          <w:sz w:val="28"/>
          <w:szCs w:val="28"/>
          <w:lang w:val="en-AU"/>
        </w:rPr>
        <w:t xml:space="preserve">  </w:t>
      </w:r>
      <w:r>
        <w:rPr>
          <w:rFonts w:eastAsia="Calibri"/>
          <w:sz w:val="22"/>
          <w:szCs w:val="22"/>
        </w:rPr>
        <w:t>practice</w:t>
      </w:r>
      <w:proofErr w:type="gramEnd"/>
      <w:r>
        <w:rPr>
          <w:rFonts w:eastAsia="Calibri"/>
          <w:sz w:val="22"/>
          <w:szCs w:val="22"/>
        </w:rPr>
        <w:t xml:space="preserve">. </w:t>
      </w:r>
    </w:p>
    <w:p w14:paraId="282EF55A" w14:textId="77777777" w:rsidR="0070502D" w:rsidRDefault="00622D15">
      <w:pPr>
        <w:pStyle w:val="NormalWeb"/>
        <w:numPr>
          <w:ilvl w:val="0"/>
          <w:numId w:val="11"/>
        </w:numPr>
        <w:autoSpaceDE w:val="0"/>
        <w:autoSpaceDN w:val="0"/>
        <w:adjustRightInd w:val="0"/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  <w:rtl/>
          <w:lang w:val="en-AU" w:bidi="ar"/>
        </w:rPr>
      </w:pPr>
      <w:r>
        <w:rPr>
          <w:rFonts w:eastAsia="Calibri"/>
          <w:b/>
          <w:bCs/>
          <w:sz w:val="22"/>
          <w:szCs w:val="22"/>
          <w:lang w:val="en-AU"/>
        </w:rPr>
        <w:t xml:space="preserve">Collecting </w:t>
      </w:r>
      <w:r>
        <w:rPr>
          <w:rFonts w:eastAsia="Calibri"/>
          <w:sz w:val="22"/>
          <w:szCs w:val="22"/>
          <w:lang w:val="en-AU"/>
        </w:rPr>
        <w:t xml:space="preserve">information systematically, using questions that are appropriately focused toward assessment of the Internal </w:t>
      </w:r>
      <w:proofErr w:type="gramStart"/>
      <w:r>
        <w:rPr>
          <w:rFonts w:eastAsia="Calibri"/>
          <w:sz w:val="22"/>
          <w:szCs w:val="22"/>
          <w:lang w:val="en-AU"/>
        </w:rPr>
        <w:t>Medicine  problems</w:t>
      </w:r>
      <w:proofErr w:type="gramEnd"/>
      <w:r>
        <w:rPr>
          <w:rFonts w:eastAsia="Calibri"/>
          <w:sz w:val="22"/>
          <w:szCs w:val="22"/>
          <w:lang w:val="en-AU"/>
        </w:rPr>
        <w:t>.</w:t>
      </w:r>
    </w:p>
    <w:p w14:paraId="2C874541" w14:textId="77777777" w:rsidR="0070502D" w:rsidRDefault="0070502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 w:val="22"/>
          <w:lang w:val="en-AU"/>
        </w:rPr>
      </w:pPr>
    </w:p>
    <w:p w14:paraId="5C7893FF" w14:textId="77777777" w:rsidR="0070502D" w:rsidRDefault="00622D15">
      <w:pPr>
        <w:pStyle w:val="NormalWeb"/>
        <w:spacing w:line="360" w:lineRule="auto"/>
        <w:rPr>
          <w:rFonts w:eastAsia="Calibri"/>
          <w:b/>
          <w:bCs/>
          <w:u w:val="single"/>
          <w:lang w:bidi="ar"/>
        </w:rPr>
      </w:pPr>
      <w:r>
        <w:rPr>
          <w:rFonts w:eastAsia="Calibri"/>
          <w:b/>
          <w:bCs/>
          <w:u w:val="single"/>
          <w:lang w:bidi="ar"/>
        </w:rPr>
        <w:t>2-4 General and transferable skills</w:t>
      </w:r>
    </w:p>
    <w:p w14:paraId="18D27F1F" w14:textId="77777777" w:rsidR="0070502D" w:rsidRDefault="00622D15">
      <w:pPr>
        <w:spacing w:after="0" w:line="360" w:lineRule="auto"/>
        <w:jc w:val="both"/>
        <w:rPr>
          <w:i/>
          <w:iCs/>
          <w:lang w:bidi="a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 w:bidi="ar"/>
        </w:rPr>
        <w:t>On successful completion of the program, the graduate should be capable of:</w:t>
      </w:r>
    </w:p>
    <w:p w14:paraId="5E6387CD" w14:textId="77777777" w:rsidR="0070502D" w:rsidRDefault="00622D15">
      <w:pPr>
        <w:pStyle w:val="NormalWeb"/>
        <w:numPr>
          <w:ilvl w:val="0"/>
          <w:numId w:val="12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bCs/>
          <w:sz w:val="22"/>
          <w:szCs w:val="22"/>
        </w:rPr>
        <w:t xml:space="preserve">Communicating  </w:t>
      </w:r>
      <w:r>
        <w:rPr>
          <w:rFonts w:eastAsia="Calibri"/>
          <w:sz w:val="22"/>
          <w:szCs w:val="22"/>
        </w:rPr>
        <w:t>effectively</w:t>
      </w:r>
      <w:proofErr w:type="gramEnd"/>
      <w:r>
        <w:rPr>
          <w:rFonts w:eastAsia="Calibri"/>
          <w:sz w:val="22"/>
          <w:szCs w:val="22"/>
          <w:lang w:bidi="ar"/>
        </w:rPr>
        <w:t xml:space="preserve"> </w:t>
      </w:r>
      <w:r>
        <w:rPr>
          <w:rFonts w:eastAsia="Calibri"/>
          <w:sz w:val="22"/>
          <w:szCs w:val="22"/>
        </w:rPr>
        <w:t>using different methods.</w:t>
      </w:r>
    </w:p>
    <w:p w14:paraId="2B5D9E83" w14:textId="77777777" w:rsidR="0070502D" w:rsidRDefault="00622D1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  <w:rtl/>
          <w:lang w:bidi="ar"/>
        </w:rPr>
      </w:pPr>
      <w:r>
        <w:rPr>
          <w:rFonts w:eastAsia="Calibri"/>
          <w:b/>
          <w:bCs/>
          <w:sz w:val="22"/>
          <w:szCs w:val="22"/>
        </w:rPr>
        <w:t>Using</w:t>
      </w:r>
      <w:r>
        <w:rPr>
          <w:rFonts w:eastAsia="Calibri"/>
          <w:sz w:val="22"/>
          <w:szCs w:val="22"/>
        </w:rPr>
        <w:t xml:space="preserve"> information technology to improve his/</w:t>
      </w:r>
      <w:proofErr w:type="gramStart"/>
      <w:r>
        <w:rPr>
          <w:rFonts w:eastAsia="Calibri"/>
          <w:sz w:val="22"/>
          <w:szCs w:val="22"/>
        </w:rPr>
        <w:t>her  Internal</w:t>
      </w:r>
      <w:proofErr w:type="gramEnd"/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Medicine</w:t>
      </w:r>
      <w:r>
        <w:rPr>
          <w:sz w:val="28"/>
          <w:szCs w:val="28"/>
        </w:rPr>
        <w:t xml:space="preserve">  </w:t>
      </w:r>
      <w:r>
        <w:rPr>
          <w:rFonts w:eastAsia="Calibri"/>
          <w:sz w:val="22"/>
          <w:szCs w:val="22"/>
        </w:rPr>
        <w:t>practice</w:t>
      </w:r>
      <w:proofErr w:type="gramEnd"/>
      <w:r>
        <w:rPr>
          <w:rFonts w:eastAsia="Calibri"/>
          <w:sz w:val="22"/>
          <w:szCs w:val="22"/>
        </w:rPr>
        <w:t>.</w:t>
      </w:r>
    </w:p>
    <w:p w14:paraId="4196D5AA" w14:textId="77777777" w:rsidR="0070502D" w:rsidRDefault="00622D15">
      <w:pPr>
        <w:pStyle w:val="NormalWeb"/>
        <w:numPr>
          <w:ilvl w:val="0"/>
          <w:numId w:val="12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lastRenderedPageBreak/>
        <w:t>Practicing</w:t>
      </w:r>
      <w:r>
        <w:rPr>
          <w:rFonts w:eastAsia="Calibri"/>
          <w:sz w:val="22"/>
          <w:szCs w:val="22"/>
        </w:rPr>
        <w:t xml:space="preserve"> self-appraisal and determining the learning needs in Internal </w:t>
      </w:r>
      <w:proofErr w:type="gramStart"/>
      <w:r>
        <w:rPr>
          <w:rFonts w:eastAsia="Calibri"/>
          <w:sz w:val="22"/>
          <w:szCs w:val="22"/>
        </w:rPr>
        <w:t>Medicine</w:t>
      </w:r>
      <w:r>
        <w:rPr>
          <w:sz w:val="28"/>
          <w:szCs w:val="28"/>
        </w:rPr>
        <w:t xml:space="preserve">  </w:t>
      </w:r>
      <w:r>
        <w:rPr>
          <w:rFonts w:eastAsia="Calibri"/>
          <w:sz w:val="22"/>
          <w:szCs w:val="22"/>
        </w:rPr>
        <w:t>practice</w:t>
      </w:r>
      <w:proofErr w:type="gramEnd"/>
    </w:p>
    <w:p w14:paraId="528FBEF0" w14:textId="77777777" w:rsidR="0070502D" w:rsidRDefault="00622D15">
      <w:pPr>
        <w:pStyle w:val="NormalWeb"/>
        <w:numPr>
          <w:ilvl w:val="0"/>
          <w:numId w:val="12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Using</w:t>
      </w:r>
      <w:r>
        <w:rPr>
          <w:rFonts w:eastAsia="Calibri"/>
          <w:sz w:val="22"/>
          <w:szCs w:val="22"/>
        </w:rPr>
        <w:t xml:space="preserve"> different sources of information to obtain data in Internal </w:t>
      </w:r>
      <w:proofErr w:type="gramStart"/>
      <w:r>
        <w:rPr>
          <w:rFonts w:eastAsia="Calibri"/>
          <w:sz w:val="22"/>
          <w:szCs w:val="22"/>
        </w:rPr>
        <w:t>Medicine  practice</w:t>
      </w:r>
      <w:proofErr w:type="gramEnd"/>
    </w:p>
    <w:p w14:paraId="6F9CD168" w14:textId="77777777" w:rsidR="0070502D" w:rsidRDefault="00622D15">
      <w:pPr>
        <w:pStyle w:val="NormalWeb"/>
        <w:numPr>
          <w:ilvl w:val="0"/>
          <w:numId w:val="12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Sharing</w:t>
      </w:r>
      <w:r>
        <w:rPr>
          <w:rFonts w:eastAsia="Calibri"/>
          <w:sz w:val="22"/>
          <w:szCs w:val="22"/>
        </w:rPr>
        <w:t xml:space="preserve"> in determination of standards for evaluation of others in Internal </w:t>
      </w:r>
      <w:proofErr w:type="gramStart"/>
      <w:r>
        <w:rPr>
          <w:rFonts w:eastAsia="Calibri"/>
          <w:sz w:val="22"/>
          <w:szCs w:val="22"/>
        </w:rPr>
        <w:t>Medicine  practice</w:t>
      </w:r>
      <w:proofErr w:type="gramEnd"/>
    </w:p>
    <w:p w14:paraId="6E1A62E9" w14:textId="77777777" w:rsidR="0070502D" w:rsidRDefault="00622D15">
      <w:pPr>
        <w:pStyle w:val="NormalWeb"/>
        <w:numPr>
          <w:ilvl w:val="0"/>
          <w:numId w:val="12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Working</w:t>
      </w:r>
      <w:r>
        <w:rPr>
          <w:rFonts w:eastAsia="Calibri"/>
          <w:sz w:val="22"/>
          <w:szCs w:val="22"/>
        </w:rPr>
        <w:t xml:space="preserve"> in a </w:t>
      </w:r>
      <w:proofErr w:type="gramStart"/>
      <w:r>
        <w:rPr>
          <w:rFonts w:eastAsia="Calibri"/>
          <w:sz w:val="22"/>
          <w:szCs w:val="22"/>
        </w:rPr>
        <w:t>team  or</w:t>
      </w:r>
      <w:proofErr w:type="gramEnd"/>
      <w:r>
        <w:rPr>
          <w:rFonts w:eastAsia="Calibri"/>
          <w:sz w:val="22"/>
          <w:szCs w:val="22"/>
        </w:rPr>
        <w:t xml:space="preserve"> as a team leader in various situations.  </w:t>
      </w:r>
    </w:p>
    <w:p w14:paraId="055186A6" w14:textId="77777777" w:rsidR="0070502D" w:rsidRDefault="00622D15">
      <w:pPr>
        <w:pStyle w:val="NormalWeb"/>
        <w:numPr>
          <w:ilvl w:val="0"/>
          <w:numId w:val="12"/>
        </w:numPr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Managing</w:t>
      </w:r>
      <w:r>
        <w:rPr>
          <w:rFonts w:eastAsia="Calibri"/>
          <w:sz w:val="22"/>
          <w:szCs w:val="22"/>
        </w:rPr>
        <w:t xml:space="preserve"> time effectively in managing Internal </w:t>
      </w:r>
      <w:proofErr w:type="gramStart"/>
      <w:r>
        <w:rPr>
          <w:rFonts w:eastAsia="Calibri"/>
          <w:sz w:val="22"/>
          <w:szCs w:val="22"/>
        </w:rPr>
        <w:t>Medicine</w:t>
      </w:r>
      <w:r>
        <w:rPr>
          <w:sz w:val="28"/>
          <w:szCs w:val="28"/>
        </w:rPr>
        <w:t xml:space="preserve">  </w:t>
      </w:r>
      <w:proofErr w:type="spellStart"/>
      <w:r>
        <w:rPr>
          <w:rFonts w:eastAsia="Calibri"/>
          <w:sz w:val="22"/>
          <w:szCs w:val="22"/>
        </w:rPr>
        <w:t>sitiuations</w:t>
      </w:r>
      <w:proofErr w:type="spellEnd"/>
      <w:proofErr w:type="gramEnd"/>
    </w:p>
    <w:p w14:paraId="23A7477A" w14:textId="77777777" w:rsidR="0070502D" w:rsidRDefault="00622D1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Learning</w:t>
      </w:r>
      <w:r>
        <w:rPr>
          <w:rFonts w:eastAsia="Calibri"/>
          <w:sz w:val="22"/>
          <w:szCs w:val="22"/>
        </w:rPr>
        <w:t xml:space="preserve"> independently and seek continuous learning related to Internal </w:t>
      </w:r>
      <w:proofErr w:type="gramStart"/>
      <w:r>
        <w:rPr>
          <w:rFonts w:eastAsia="Calibri"/>
          <w:sz w:val="22"/>
          <w:szCs w:val="22"/>
        </w:rPr>
        <w:t>Medicine</w:t>
      </w:r>
      <w:r>
        <w:rPr>
          <w:sz w:val="28"/>
          <w:szCs w:val="28"/>
        </w:rPr>
        <w:t xml:space="preserve">  </w:t>
      </w:r>
      <w:r>
        <w:rPr>
          <w:rFonts w:eastAsia="Calibri"/>
          <w:b/>
          <w:bCs/>
          <w:sz w:val="22"/>
          <w:szCs w:val="22"/>
        </w:rPr>
        <w:t>Demonstrating</w:t>
      </w:r>
      <w:proofErr w:type="gramEnd"/>
      <w:r>
        <w:rPr>
          <w:rFonts w:eastAsia="Calibri"/>
          <w:sz w:val="22"/>
          <w:szCs w:val="22"/>
        </w:rPr>
        <w:t xml:space="preserve"> respect to all patients irrespective of their socio-cultural or religious status in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 xml:space="preserve">Medicine  </w:t>
      </w:r>
      <w:r>
        <w:rPr>
          <w:rFonts w:eastAsia="Calibri"/>
          <w:sz w:val="22"/>
          <w:szCs w:val="22"/>
        </w:rPr>
        <w:t>practice</w:t>
      </w:r>
      <w:proofErr w:type="gramEnd"/>
      <w:r>
        <w:rPr>
          <w:rFonts w:eastAsia="Calibri"/>
          <w:sz w:val="22"/>
          <w:szCs w:val="22"/>
        </w:rPr>
        <w:t>.</w:t>
      </w:r>
    </w:p>
    <w:p w14:paraId="636DDD7F" w14:textId="77777777" w:rsidR="0070502D" w:rsidRDefault="00622D1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Autospacing="0" w:after="200" w:afterAutospacing="0" w:line="276" w:lineRule="auto"/>
        <w:ind w:left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Conducting</w:t>
      </w:r>
      <w:r>
        <w:rPr>
          <w:rFonts w:eastAsia="Calibri"/>
          <w:sz w:val="22"/>
          <w:szCs w:val="22"/>
        </w:rPr>
        <w:t xml:space="preserve"> patient interview with patience, attentive listening and respect in Internal</w:t>
      </w:r>
      <w:r>
        <w:rPr>
          <w:sz w:val="28"/>
          <w:szCs w:val="28"/>
        </w:rPr>
        <w:t xml:space="preserve"> </w:t>
      </w:r>
      <w:proofErr w:type="gramStart"/>
      <w:r>
        <w:rPr>
          <w:rFonts w:eastAsia="Calibri"/>
          <w:sz w:val="22"/>
          <w:szCs w:val="22"/>
        </w:rPr>
        <w:t>Medicine  practice</w:t>
      </w:r>
      <w:proofErr w:type="gramEnd"/>
      <w:r>
        <w:rPr>
          <w:rFonts w:eastAsia="Calibri"/>
          <w:sz w:val="22"/>
          <w:szCs w:val="22"/>
        </w:rPr>
        <w:t>.</w:t>
      </w:r>
    </w:p>
    <w:p w14:paraId="08D74A99" w14:textId="77777777" w:rsidR="0070502D" w:rsidRDefault="0070502D">
      <w:pPr>
        <w:rPr>
          <w:rFonts w:ascii="Times New Roman" w:eastAsia="Times New Roman" w:hAnsi="Times New Roman" w:cs="Times New Roman"/>
          <w:szCs w:val="28"/>
          <w:rtl/>
          <w:lang w:val="en" w:bidi="ar"/>
        </w:rPr>
      </w:pPr>
    </w:p>
    <w:p w14:paraId="465593EB" w14:textId="77777777" w:rsidR="0070502D" w:rsidRDefault="00622D15">
      <w:pPr>
        <w:pStyle w:val="IntenseQuote"/>
        <w:numPr>
          <w:ilvl w:val="0"/>
          <w:numId w:val="1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b/>
          <w:bCs/>
          <w:color w:val="000000" w:themeColor="text1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Matrix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of 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Academic Standards (Program Out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POs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) with Courses </w:t>
      </w:r>
    </w:p>
    <w:tbl>
      <w:tblPr>
        <w:tblStyle w:val="TableGrid"/>
        <w:tblW w:w="10492" w:type="dxa"/>
        <w:jc w:val="center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70502D" w14:paraId="4BD81BD7" w14:textId="77777777">
        <w:trPr>
          <w:trHeight w:val="799"/>
          <w:tblHeader/>
          <w:jc w:val="center"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5C186B05" w14:textId="77777777" w:rsidR="0070502D" w:rsidRDefault="00622D15">
            <w:pPr>
              <w:pStyle w:val="ListParagraph"/>
              <w:spacing w:after="0"/>
              <w:ind w:left="-9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Program Outcomes (NARS/ARS)</w:t>
            </w:r>
          </w:p>
          <w:p w14:paraId="2FCE980D" w14:textId="77777777" w:rsidR="0070502D" w:rsidRDefault="00622D15">
            <w:pPr>
              <w:pStyle w:val="ListParagraph"/>
              <w:spacing w:after="0"/>
              <w:ind w:left="-90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14:paraId="23AC0085" w14:textId="77777777" w:rsidR="0070502D" w:rsidRDefault="00622D15">
            <w:pPr>
              <w:pStyle w:val="ListParagraph"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189CA0F8" w14:textId="77777777" w:rsidR="0070502D" w:rsidRDefault="00622D15">
            <w:pPr>
              <w:pStyle w:val="ListParagraph"/>
              <w:spacing w:after="0"/>
              <w:ind w:left="0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70502D" w14:paraId="5F26835F" w14:textId="77777777">
        <w:trPr>
          <w:trHeight w:val="341"/>
          <w:tblHeader/>
          <w:jc w:val="center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CB0E777" w14:textId="77777777" w:rsidR="0070502D" w:rsidRDefault="00622D15">
            <w:pPr>
              <w:pStyle w:val="ListParagraph"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9AC8A55" w14:textId="77777777" w:rsidR="0070502D" w:rsidRDefault="00622D15">
            <w:pPr>
              <w:pStyle w:val="ListParagraph"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1B43D15F" w14:textId="77777777" w:rsidR="0070502D" w:rsidRDefault="00622D15">
            <w:pPr>
              <w:pStyle w:val="ListParagraph"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3C3F1F8" w14:textId="77777777" w:rsidR="0070502D" w:rsidRDefault="00622D15">
            <w:pPr>
              <w:pStyle w:val="ListParagraph"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Text</w:t>
            </w:r>
          </w:p>
        </w:tc>
      </w:tr>
      <w:tr w:rsidR="0070502D" w14:paraId="47A45833" w14:textId="77777777">
        <w:trPr>
          <w:jc w:val="center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638AA9E7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2.a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59A4ED51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Knowledge and understanding</w:t>
            </w:r>
          </w:p>
        </w:tc>
        <w:tc>
          <w:tcPr>
            <w:tcW w:w="1363" w:type="dxa"/>
            <w:vAlign w:val="center"/>
          </w:tcPr>
          <w:p w14:paraId="27311392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2.a.1</w:t>
            </w:r>
          </w:p>
        </w:tc>
        <w:tc>
          <w:tcPr>
            <w:tcW w:w="4609" w:type="dxa"/>
            <w:vAlign w:val="center"/>
          </w:tcPr>
          <w:p w14:paraId="20C88508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Cs w:val="28"/>
                <w:lang w:bidi="ar"/>
              </w:rPr>
              <w:t xml:space="preserve">Discuss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basic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physiological, biochemical, microbiological, histopathological, physical,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anatomical ,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medical and surgical facts, theories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>Internal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Medicine 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and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8"/>
                <w:lang w:bidi="ar"/>
              </w:rPr>
              <w:t>related subjects/ fields</w:t>
            </w:r>
          </w:p>
        </w:tc>
      </w:tr>
      <w:tr w:rsidR="0070502D" w14:paraId="2EA1ABC1" w14:textId="77777777">
        <w:trPr>
          <w:jc w:val="center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06D883A2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3B3E8EEE" w14:textId="77777777" w:rsidR="0070502D" w:rsidRDefault="0070502D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69FE1953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2.b.1</w:t>
            </w:r>
          </w:p>
        </w:tc>
        <w:tc>
          <w:tcPr>
            <w:tcW w:w="4609" w:type="dxa"/>
            <w:vAlign w:val="center"/>
          </w:tcPr>
          <w:p w14:paraId="541E6F53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Cs w:val="28"/>
                <w:lang w:bidi="ar"/>
              </w:rPr>
              <w:t>Underatand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the mutual relation between different parts of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Internal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Medicine 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and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and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effects on environment.</w:t>
            </w:r>
          </w:p>
        </w:tc>
      </w:tr>
      <w:tr w:rsidR="0070502D" w14:paraId="38179B7B" w14:textId="77777777">
        <w:trPr>
          <w:jc w:val="center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0B46D479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3751D2C4" w14:textId="77777777" w:rsidR="0070502D" w:rsidRDefault="0070502D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90F7481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2.c.1</w:t>
            </w:r>
          </w:p>
        </w:tc>
        <w:tc>
          <w:tcPr>
            <w:tcW w:w="4609" w:type="dxa"/>
            <w:vAlign w:val="center"/>
          </w:tcPr>
          <w:p w14:paraId="40F567C2" w14:textId="77777777" w:rsidR="0070502D" w:rsidRDefault="00622D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Cs w:val="28"/>
                <w:lang w:eastAsia="zh-CN" w:bidi="ar"/>
              </w:rPr>
              <w:t>Identify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eastAsia="zh-CN" w:bidi="ar"/>
              </w:rPr>
              <w:t xml:space="preserve"> the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zh-CN" w:bidi="ar"/>
              </w:rPr>
              <w:t xml:space="preserve">impact of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zh-CN" w:bidi="ar"/>
              </w:rPr>
              <w:t xml:space="preserve">Internal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zh-CN" w:bidi="ar"/>
              </w:rPr>
              <w:t xml:space="preserve">Medicine 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zh-CN" w:bidi="ar"/>
              </w:rPr>
              <w:t>problems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zh-CN" w:bidi="ar"/>
              </w:rPr>
              <w:t xml:space="preserve"> on quality of life, regarding health, social, psychological and financial conditions, fitness to work and personal relationships</w:t>
            </w:r>
            <w:r>
              <w:rPr>
                <w:rFonts w:ascii="Times New Roman" w:eastAsia="Calibri" w:hAnsi="Times New Roman" w:cs="Times New Roman" w:hint="cs"/>
                <w:color w:val="000000" w:themeColor="text1"/>
                <w:szCs w:val="28"/>
                <w:rtl/>
                <w:lang w:eastAsia="zh-CN" w:bidi="ar"/>
              </w:rPr>
              <w:t>.</w:t>
            </w:r>
          </w:p>
          <w:p w14:paraId="219A50B9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</w:tr>
      <w:tr w:rsidR="0070502D" w14:paraId="74CA5190" w14:textId="77777777">
        <w:trPr>
          <w:jc w:val="center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7CB48217" w14:textId="77777777" w:rsidR="0070502D" w:rsidRDefault="00622D15">
            <w:pPr>
              <w:pStyle w:val="ListParagraph"/>
              <w:wordWrap w:val="0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lastRenderedPageBreak/>
              <w:t xml:space="preserve">2.b. 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33EFA657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 xml:space="preserve">Intellectual skills </w:t>
            </w:r>
          </w:p>
        </w:tc>
        <w:tc>
          <w:tcPr>
            <w:tcW w:w="1363" w:type="dxa"/>
            <w:vAlign w:val="center"/>
          </w:tcPr>
          <w:p w14:paraId="0BCD265C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2.b.1</w:t>
            </w:r>
          </w:p>
        </w:tc>
        <w:tc>
          <w:tcPr>
            <w:tcW w:w="4609" w:type="dxa"/>
            <w:vAlign w:val="center"/>
          </w:tcPr>
          <w:p w14:paraId="5845473A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Cs w:val="28"/>
                <w:lang w:bidi="ar"/>
              </w:rPr>
              <w:t>Interpret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, analyze &amp; evaluate the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8"/>
                <w:lang w:bidi="ar"/>
              </w:rPr>
              <w:t>physiological, biochemical, microbiological, histopathological, physical, psychological, medical, surgical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information to solve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Internal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Medicine 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problems</w:t>
            </w:r>
            <w:proofErr w:type="gramEnd"/>
          </w:p>
        </w:tc>
      </w:tr>
      <w:tr w:rsidR="0070502D" w14:paraId="39F77124" w14:textId="77777777">
        <w:trPr>
          <w:jc w:val="center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10A7E4D2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14020829" w14:textId="77777777" w:rsidR="0070502D" w:rsidRDefault="0070502D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CFFC564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2.b.2</w:t>
            </w:r>
          </w:p>
        </w:tc>
        <w:tc>
          <w:tcPr>
            <w:tcW w:w="4609" w:type="dxa"/>
            <w:vAlign w:val="center"/>
          </w:tcPr>
          <w:p w14:paraId="6B446584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Cs w:val="28"/>
                <w:lang w:bidi="ar"/>
              </w:rPr>
              <w:t>Solve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some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Internal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bidi="ar"/>
              </w:rPr>
              <w:t xml:space="preserve">Medicine 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problems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that do not conform to classic data</w:t>
            </w:r>
            <w:r>
              <w:rPr>
                <w:rFonts w:ascii="Times New Roman" w:eastAsia="Calibri" w:hAnsi="Times New Roman" w:cs="Times New Roman" w:hint="cs"/>
                <w:iCs/>
                <w:color w:val="000000" w:themeColor="text1"/>
                <w:szCs w:val="28"/>
                <w:rtl/>
                <w:lang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(incomplete data) with guidance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of  histopathological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, biochemical and microbiological information</w:t>
            </w:r>
          </w:p>
        </w:tc>
      </w:tr>
      <w:tr w:rsidR="0070502D" w14:paraId="02E2880D" w14:textId="77777777">
        <w:trPr>
          <w:jc w:val="center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64BC330A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22FEF2FB" w14:textId="77777777" w:rsidR="0070502D" w:rsidRDefault="0070502D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9BC53B0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2.b3</w:t>
            </w:r>
          </w:p>
        </w:tc>
        <w:tc>
          <w:tcPr>
            <w:tcW w:w="4609" w:type="dxa"/>
            <w:vAlign w:val="center"/>
          </w:tcPr>
          <w:p w14:paraId="38E34BDF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Cs w:val="28"/>
                <w:lang w:bidi="ar"/>
              </w:rPr>
              <w:t>Make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professional decisions in different Internal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Medicine  situations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with guidance of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8"/>
                <w:lang w:bidi="ar"/>
              </w:rPr>
              <w:t>Physiological, biochemical, microbiological, histopathological, physical, psychological, medical, surgical information</w:t>
            </w:r>
          </w:p>
        </w:tc>
      </w:tr>
      <w:tr w:rsidR="0070502D" w14:paraId="6EDFBD04" w14:textId="77777777">
        <w:trPr>
          <w:jc w:val="center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478A0CA0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2.c.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16132EEC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bidi="ar"/>
              </w:rPr>
              <w:t>Practical and professional Skills</w:t>
            </w:r>
          </w:p>
        </w:tc>
        <w:tc>
          <w:tcPr>
            <w:tcW w:w="1363" w:type="dxa"/>
            <w:vAlign w:val="center"/>
          </w:tcPr>
          <w:p w14:paraId="78FBC136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2.c.1</w:t>
            </w:r>
          </w:p>
        </w:tc>
        <w:tc>
          <w:tcPr>
            <w:tcW w:w="4609" w:type="dxa"/>
            <w:vAlign w:val="center"/>
          </w:tcPr>
          <w:p w14:paraId="6D303EA2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Cs w:val="28"/>
                <w:lang w:bidi="ar"/>
              </w:rPr>
              <w:t xml:space="preserve">Perform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Cs w:val="28"/>
                <w:lang w:bidi="ar"/>
              </w:rPr>
              <w:t xml:space="preserve">efficiently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microbiological, histopathological and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surgical  basic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and advanced professional procedural skills necessary in diagnosing and treating Internal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Medicine  problems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and direct the patient to the most suitable option in the field of Internal Medicine </w:t>
            </w:r>
          </w:p>
        </w:tc>
      </w:tr>
      <w:tr w:rsidR="0070502D" w14:paraId="4F184C8F" w14:textId="77777777">
        <w:trPr>
          <w:jc w:val="center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18633F83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32883E36" w14:textId="77777777" w:rsidR="0070502D" w:rsidRDefault="0070502D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FC76B3F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2.c.2</w:t>
            </w:r>
          </w:p>
        </w:tc>
        <w:tc>
          <w:tcPr>
            <w:tcW w:w="4609" w:type="dxa"/>
            <w:vAlign w:val="center"/>
          </w:tcPr>
          <w:p w14:paraId="106A0A42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Cs w:val="28"/>
                <w:lang w:bidi="ar"/>
              </w:rPr>
              <w:t>Apply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sterile, safe techniques and infection control guidelines according to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International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 xml:space="preserve"> principles in microbiological, medical and surgical procedures in Internal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 w:themeColor="text1"/>
                <w:szCs w:val="28"/>
                <w:lang w:bidi="ar"/>
              </w:rPr>
              <w:t>Medicine  practice</w:t>
            </w:r>
            <w:proofErr w:type="gramEnd"/>
          </w:p>
        </w:tc>
      </w:tr>
      <w:tr w:rsidR="0070502D" w14:paraId="7FAEFA89" w14:textId="77777777">
        <w:trPr>
          <w:jc w:val="center"/>
        </w:trPr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723DE7D5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lastRenderedPageBreak/>
              <w:t>2.d.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4BF3C712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  <w:lang w:bidi="ar"/>
              </w:rPr>
              <w:t>General and transferable skills</w:t>
            </w:r>
          </w:p>
        </w:tc>
        <w:tc>
          <w:tcPr>
            <w:tcW w:w="1363" w:type="dxa"/>
            <w:vAlign w:val="center"/>
          </w:tcPr>
          <w:p w14:paraId="6228DE92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2.d.1</w:t>
            </w:r>
          </w:p>
        </w:tc>
        <w:tc>
          <w:tcPr>
            <w:tcW w:w="4609" w:type="dxa"/>
            <w:vAlign w:val="center"/>
          </w:tcPr>
          <w:p w14:paraId="54EF697E" w14:textId="77777777" w:rsidR="0070502D" w:rsidRDefault="00622D15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  <w:lang w:bidi="ar"/>
              </w:rPr>
              <w:t xml:space="preserve">Communicate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8"/>
                <w:lang w:bidi="ar"/>
              </w:rPr>
              <w:t>with professors and colleagues effectively using different methods.</w:t>
            </w:r>
          </w:p>
        </w:tc>
      </w:tr>
      <w:tr w:rsidR="0070502D" w14:paraId="654F8D38" w14:textId="77777777">
        <w:trPr>
          <w:jc w:val="center"/>
        </w:trPr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76CE4BF5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6344EF50" w14:textId="77777777" w:rsidR="0070502D" w:rsidRDefault="0070502D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669DACE6" w14:textId="77777777" w:rsidR="0070502D" w:rsidRDefault="00622D15">
            <w:pPr>
              <w:pStyle w:val="ListParagraph"/>
              <w:bidi/>
              <w:spacing w:after="0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YE"/>
              </w:rPr>
              <w:t>2.d.2</w:t>
            </w:r>
          </w:p>
        </w:tc>
        <w:tc>
          <w:tcPr>
            <w:tcW w:w="4609" w:type="dxa"/>
            <w:vAlign w:val="center"/>
          </w:tcPr>
          <w:p w14:paraId="49FECF6B" w14:textId="77777777" w:rsidR="0070502D" w:rsidRDefault="00622D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/>
                <w:color w:val="000000" w:themeColor="text1"/>
                <w:szCs w:val="28"/>
                <w:rtl/>
                <w:lang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28"/>
                <w:lang w:eastAsia="zh-CN" w:bidi="ar"/>
              </w:rPr>
              <w:t>Use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zh-CN" w:bidi="ar"/>
              </w:rPr>
              <w:t xml:space="preserve"> information technology to improve his/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zh-CN" w:bidi="ar"/>
              </w:rPr>
              <w:t xml:space="preserve">her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zh-CN" w:bidi="ar"/>
              </w:rPr>
              <w:t>Internal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zh-CN" w:bidi="a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zh-CN" w:bidi="ar"/>
              </w:rPr>
              <w:t xml:space="preserve">Medicine 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8"/>
                <w:lang w:eastAsia="zh-CN" w:bidi="ar"/>
              </w:rPr>
              <w:t>practice</w:t>
            </w:r>
            <w:proofErr w:type="gramEnd"/>
          </w:p>
          <w:p w14:paraId="4F6809DF" w14:textId="77777777" w:rsidR="0070502D" w:rsidRDefault="0070502D">
            <w:pPr>
              <w:pStyle w:val="ListParagraph"/>
              <w:bidi/>
              <w:spacing w:after="0"/>
              <w:ind w:left="0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  <w:lang w:bidi="ar-YE"/>
              </w:rPr>
            </w:pPr>
          </w:p>
        </w:tc>
      </w:tr>
    </w:tbl>
    <w:p w14:paraId="37E99C0C" w14:textId="77777777" w:rsidR="0070502D" w:rsidRDefault="0070502D">
      <w:pPr>
        <w:rPr>
          <w:rtl/>
        </w:rPr>
      </w:pPr>
    </w:p>
    <w:p w14:paraId="1814581F" w14:textId="77777777" w:rsidR="0070502D" w:rsidRDefault="0070502D">
      <w:pPr>
        <w:bidi/>
        <w:ind w:right="-567"/>
        <w:rPr>
          <w:rtl/>
        </w:rPr>
      </w:pPr>
    </w:p>
    <w:p w14:paraId="5F8555FB" w14:textId="77777777" w:rsidR="0070502D" w:rsidRDefault="00622D15">
      <w:pPr>
        <w:pStyle w:val="IntenseQuote"/>
        <w:numPr>
          <w:ilvl w:val="0"/>
          <w:numId w:val="1"/>
        </w:numPr>
        <w:shd w:val="clear" w:color="auto" w:fill="DAE9F7" w:themeFill="text2" w:themeFillTint="1A"/>
        <w:spacing w:before="0" w:after="240" w:line="240" w:lineRule="auto"/>
        <w:ind w:left="-130" w:right="-562" w:hanging="43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L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earning strategies/methods to achieve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Outcome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s:</w:t>
      </w:r>
    </w:p>
    <w:p w14:paraId="19406B48" w14:textId="77777777" w:rsidR="0070502D" w:rsidRDefault="00622D15">
      <w:pPr>
        <w:spacing w:after="0" w:line="240" w:lineRule="auto"/>
        <w:rPr>
          <w:sz w:val="32"/>
          <w:szCs w:val="32"/>
        </w:rPr>
      </w:pPr>
      <w:r>
        <w:rPr>
          <w:rFonts w:cs="Arial" w:hint="cs"/>
          <w:sz w:val="24"/>
          <w:szCs w:val="24"/>
          <w:lang w:val="en" w:bidi="ar-YE"/>
        </w:rPr>
        <w:t>.</w:t>
      </w:r>
      <w:r>
        <w:rPr>
          <w:sz w:val="32"/>
          <w:szCs w:val="32"/>
        </w:rPr>
        <w:t>1. Active learning strategy</w:t>
      </w:r>
    </w:p>
    <w:p w14:paraId="57606E9D" w14:textId="77777777" w:rsidR="0070502D" w:rsidRDefault="00622D1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2. Outcome-based learning strategy</w:t>
      </w:r>
    </w:p>
    <w:p w14:paraId="2980657D" w14:textId="77777777" w:rsidR="0070502D" w:rsidRDefault="00622D1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3. Case-oriented learning strategy</w:t>
      </w:r>
    </w:p>
    <w:p w14:paraId="3DC227D4" w14:textId="77777777" w:rsidR="0070502D" w:rsidRDefault="00622D1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4. Hybrid learning strategy using online and online learning platforms</w:t>
      </w:r>
    </w:p>
    <w:p w14:paraId="5C7ECB6D" w14:textId="77777777" w:rsidR="0070502D" w:rsidRDefault="00622D1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5. E-learning strategy using modern technologic means</w:t>
      </w:r>
    </w:p>
    <w:p w14:paraId="074F0585" w14:textId="77777777" w:rsidR="0070502D" w:rsidRDefault="0070502D">
      <w:pPr>
        <w:spacing w:after="0" w:line="240" w:lineRule="auto"/>
        <w:ind w:left="360"/>
        <w:rPr>
          <w:sz w:val="32"/>
          <w:szCs w:val="32"/>
          <w:rtl/>
        </w:rPr>
      </w:pPr>
    </w:p>
    <w:p w14:paraId="7D936886" w14:textId="77777777" w:rsidR="0070502D" w:rsidRDefault="00622D15">
      <w:pPr>
        <w:pStyle w:val="ListParagraph"/>
        <w:spacing w:after="0" w:line="240" w:lineRule="auto"/>
        <w:ind w:left="36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</w:t>
      </w:r>
    </w:p>
    <w:p w14:paraId="1B1DD923" w14:textId="77777777" w:rsidR="0070502D" w:rsidRDefault="00622D15">
      <w:pPr>
        <w:pStyle w:val="IntenseQuote"/>
        <w:pBdr>
          <w:bottom w:val="single" w:sz="4" w:space="0" w:color="0F4761" w:themeColor="accent1" w:themeShade="BF"/>
        </w:pBdr>
        <w:shd w:val="clear" w:color="auto" w:fill="DAE9F7" w:themeFill="text2" w:themeFillTint="1A"/>
        <w:spacing w:before="0" w:after="240" w:line="360" w:lineRule="auto"/>
        <w:ind w:left="-180" w:right="-562" w:hanging="367"/>
        <w:jc w:val="left"/>
        <w:rPr>
          <w:rStyle w:val="Strong"/>
          <w:rFonts w:asciiTheme="minorBidi" w:hAnsiTheme="minorBidi"/>
          <w:color w:val="002060"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7. Student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A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ssessment strategies</w:t>
      </w:r>
      <w:bookmarkStart w:id="1" w:name="_Hlk195556176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/methods to verify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and ensure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 students' acquisition of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bookmarkEnd w:id="1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: </w:t>
      </w:r>
    </w:p>
    <w:p w14:paraId="631FE250" w14:textId="77777777" w:rsidR="0070502D" w:rsidRDefault="00622D15">
      <w:pPr>
        <w:pStyle w:val="ListParagraph"/>
        <w:numPr>
          <w:ilvl w:val="0"/>
          <w:numId w:val="13"/>
        </w:numPr>
        <w:spacing w:after="0" w:line="240" w:lineRule="auto"/>
        <w:ind w:left="230" w:firstLine="13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593A05A8" w14:textId="77777777" w:rsidR="0070502D" w:rsidRDefault="00622D15">
      <w:pPr>
        <w:pStyle w:val="ListParagraph"/>
        <w:numPr>
          <w:ilvl w:val="0"/>
          <w:numId w:val="13"/>
        </w:numPr>
        <w:spacing w:after="240" w:line="240" w:lineRule="auto"/>
        <w:ind w:left="450" w:hanging="9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21F7DBC5" w14:textId="77777777" w:rsidR="0070502D" w:rsidRDefault="00622D15">
      <w:pPr>
        <w:pStyle w:val="ListParagraph"/>
        <w:numPr>
          <w:ilvl w:val="0"/>
          <w:numId w:val="13"/>
        </w:numPr>
        <w:spacing w:after="240" w:line="240" w:lineRule="auto"/>
        <w:ind w:left="450" w:hanging="9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3CB6D0F6" w14:textId="77777777" w:rsidR="0070502D" w:rsidRDefault="00622D15">
      <w:pPr>
        <w:pStyle w:val="ListParagraph"/>
        <w:numPr>
          <w:ilvl w:val="0"/>
          <w:numId w:val="13"/>
        </w:numPr>
        <w:spacing w:after="240" w:line="240" w:lineRule="auto"/>
        <w:ind w:left="450" w:hanging="9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4C7B3047" w14:textId="77777777" w:rsidR="0070502D" w:rsidRDefault="00622D15">
      <w:pPr>
        <w:pStyle w:val="ListParagraph"/>
        <w:numPr>
          <w:ilvl w:val="0"/>
          <w:numId w:val="13"/>
        </w:numPr>
        <w:spacing w:after="240" w:line="240" w:lineRule="auto"/>
        <w:ind w:left="450" w:hanging="90"/>
        <w:rPr>
          <w:rFonts w:cs="Arial"/>
          <w:sz w:val="24"/>
          <w:szCs w:val="24"/>
          <w:rtl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2CF7F580" w14:textId="77777777" w:rsidR="0070502D" w:rsidRDefault="00622D15">
      <w:pPr>
        <w:pStyle w:val="IntenseQuote"/>
        <w:numPr>
          <w:ilvl w:val="0"/>
          <w:numId w:val="14"/>
        </w:numPr>
        <w:shd w:val="clear" w:color="auto" w:fill="DAE9F7" w:themeFill="text2" w:themeFillTint="1A"/>
        <w:spacing w:before="0" w:line="240" w:lineRule="auto"/>
        <w:ind w:left="-270" w:right="-567" w:hanging="27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Key 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Performance Indicators (if any)</w:t>
      </w:r>
    </w:p>
    <w:tbl>
      <w:tblPr>
        <w:tblStyle w:val="TableGrid"/>
        <w:tblW w:w="10494" w:type="dxa"/>
        <w:tblInd w:w="-486" w:type="dxa"/>
        <w:tblLook w:val="04A0" w:firstRow="1" w:lastRow="0" w:firstColumn="1" w:lastColumn="0" w:noHBand="0" w:noVBand="1"/>
      </w:tblPr>
      <w:tblGrid>
        <w:gridCol w:w="854"/>
        <w:gridCol w:w="3404"/>
        <w:gridCol w:w="1984"/>
        <w:gridCol w:w="2268"/>
        <w:gridCol w:w="1984"/>
      </w:tblGrid>
      <w:tr w:rsidR="0070502D" w14:paraId="09C9AD4A" w14:textId="77777777">
        <w:trPr>
          <w:trHeight w:val="548"/>
          <w:tblHeader/>
        </w:trPr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3F9203F2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>No.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5FAE2996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Performance Indicator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7E550E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91D3B4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9735D28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Measurement </w:t>
            </w:r>
          </w:p>
        </w:tc>
      </w:tr>
      <w:tr w:rsidR="0070502D" w14:paraId="6FDF5314" w14:textId="77777777">
        <w:tc>
          <w:tcPr>
            <w:tcW w:w="854" w:type="dxa"/>
            <w:shd w:val="clear" w:color="auto" w:fill="FFFFFF" w:themeFill="background1"/>
            <w:vAlign w:val="center"/>
          </w:tcPr>
          <w:p w14:paraId="190996A0" w14:textId="77777777" w:rsidR="0070502D" w:rsidRDefault="0070502D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shd w:val="clear" w:color="auto" w:fill="FFFFFF" w:themeFill="background1"/>
            <w:vAlign w:val="center"/>
          </w:tcPr>
          <w:p w14:paraId="1FE42815" w14:textId="77777777" w:rsidR="0070502D" w:rsidRDefault="0070502D">
            <w:pPr>
              <w:bidi/>
              <w:spacing w:after="0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E26AB3" w14:textId="77777777" w:rsidR="0070502D" w:rsidRDefault="0070502D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2409EE" w14:textId="77777777" w:rsidR="0070502D" w:rsidRDefault="0070502D">
            <w:pPr>
              <w:bidi/>
              <w:spacing w:after="0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49DAC14" w14:textId="77777777" w:rsidR="0070502D" w:rsidRDefault="0070502D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70502D" w14:paraId="543FDB14" w14:textId="77777777">
        <w:tc>
          <w:tcPr>
            <w:tcW w:w="854" w:type="dxa"/>
            <w:shd w:val="clear" w:color="auto" w:fill="FFFFFF" w:themeFill="background1"/>
            <w:vAlign w:val="center"/>
          </w:tcPr>
          <w:p w14:paraId="658321F8" w14:textId="77777777" w:rsidR="0070502D" w:rsidRDefault="0070502D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72BB2319" w14:textId="77777777" w:rsidR="0070502D" w:rsidRDefault="0070502D">
            <w:pPr>
              <w:bidi/>
              <w:spacing w:after="0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103E6787" w14:textId="77777777" w:rsidR="0070502D" w:rsidRDefault="0070502D">
            <w:pPr>
              <w:bidi/>
              <w:spacing w:after="0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451659AB" w14:textId="77777777" w:rsidR="0070502D" w:rsidRDefault="0070502D">
            <w:pPr>
              <w:bidi/>
              <w:spacing w:after="0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4" w:type="dxa"/>
            <w:vAlign w:val="center"/>
          </w:tcPr>
          <w:p w14:paraId="057AD4BC" w14:textId="77777777" w:rsidR="0070502D" w:rsidRDefault="0070502D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70502D" w14:paraId="279AF489" w14:textId="77777777">
        <w:trPr>
          <w:trHeight w:val="448"/>
        </w:trPr>
        <w:tc>
          <w:tcPr>
            <w:tcW w:w="854" w:type="dxa"/>
            <w:shd w:val="clear" w:color="auto" w:fill="FFFFFF" w:themeFill="background1"/>
            <w:vAlign w:val="center"/>
          </w:tcPr>
          <w:p w14:paraId="30C4839B" w14:textId="77777777" w:rsidR="0070502D" w:rsidRDefault="0070502D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7DF99604" w14:textId="77777777" w:rsidR="0070502D" w:rsidRDefault="0070502D">
            <w:pPr>
              <w:bidi/>
              <w:spacing w:after="0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6AFD06F2" w14:textId="77777777" w:rsidR="0070502D" w:rsidRDefault="0070502D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0800568C" w14:textId="77777777" w:rsidR="0070502D" w:rsidRDefault="0070502D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1984" w:type="dxa"/>
            <w:vAlign w:val="center"/>
          </w:tcPr>
          <w:p w14:paraId="1004EA3E" w14:textId="77777777" w:rsidR="0070502D" w:rsidRDefault="0070502D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7EA40575" w14:textId="77777777" w:rsidR="0070502D" w:rsidRDefault="0070502D">
      <w:pPr>
        <w:bidi/>
        <w:ind w:right="-567"/>
      </w:pPr>
    </w:p>
    <w:p w14:paraId="75724399" w14:textId="77777777" w:rsidR="0070502D" w:rsidRDefault="0070502D">
      <w:pPr>
        <w:bidi/>
        <w:ind w:right="-567"/>
      </w:pPr>
    </w:p>
    <w:p w14:paraId="3B984C94" w14:textId="77777777" w:rsidR="0070502D" w:rsidRDefault="0070502D">
      <w:pPr>
        <w:bidi/>
        <w:ind w:right="-567"/>
        <w:rPr>
          <w:rtl/>
        </w:rPr>
      </w:pPr>
    </w:p>
    <w:tbl>
      <w:tblPr>
        <w:tblStyle w:val="TableGrid"/>
        <w:bidiVisual/>
        <w:tblW w:w="10618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980"/>
        <w:gridCol w:w="3778"/>
      </w:tblGrid>
      <w:tr w:rsidR="0070502D" w14:paraId="6E724164" w14:textId="77777777">
        <w:trPr>
          <w:trHeight w:val="1268"/>
        </w:trPr>
        <w:tc>
          <w:tcPr>
            <w:tcW w:w="4860" w:type="dxa"/>
            <w:shd w:val="clear" w:color="auto" w:fill="BFBFBF" w:themeFill="background1" w:themeFillShade="BF"/>
            <w:vAlign w:val="center"/>
          </w:tcPr>
          <w:p w14:paraId="5CBE9751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&amp; Signature </w:t>
            </w:r>
          </w:p>
          <w:p w14:paraId="16BFD831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Vice Dean for Education and Student Affairs</w:t>
            </w:r>
          </w:p>
          <w:p w14:paraId="58D59A81" w14:textId="77777777" w:rsidR="0070502D" w:rsidRDefault="0070502D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15952460" w14:textId="77777777" w:rsidR="0070502D" w:rsidRDefault="0070502D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5A144BA" w14:textId="77777777" w:rsidR="0070502D" w:rsidRDefault="0070502D">
            <w:pPr>
              <w:bidi/>
              <w:spacing w:after="0"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78" w:type="dxa"/>
            <w:shd w:val="clear" w:color="auto" w:fill="BFBFBF" w:themeFill="background1" w:themeFillShade="BF"/>
            <w:vAlign w:val="center"/>
          </w:tcPr>
          <w:p w14:paraId="66D662D8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Name &amp; Signature</w:t>
            </w:r>
          </w:p>
          <w:p w14:paraId="499AD90D" w14:textId="77777777" w:rsidR="0070502D" w:rsidRDefault="00622D15">
            <w:pPr>
              <w:spacing w:after="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5485A6BB" w14:textId="77777777" w:rsidR="0070502D" w:rsidRDefault="0070502D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265A3A10" w14:textId="77777777" w:rsidR="0070502D" w:rsidRDefault="0070502D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30438168" w14:textId="77777777" w:rsidR="0070502D" w:rsidRDefault="0070502D">
      <w:pPr>
        <w:bidi/>
        <w:ind w:right="-567"/>
        <w:rPr>
          <w:rtl/>
        </w:rPr>
      </w:pPr>
    </w:p>
    <w:p w14:paraId="28C831CC" w14:textId="77777777" w:rsidR="0070502D" w:rsidRDefault="0070502D">
      <w:pPr>
        <w:bidi/>
        <w:ind w:right="-567"/>
        <w:rPr>
          <w:rtl/>
        </w:rPr>
      </w:pPr>
    </w:p>
    <w:p w14:paraId="232B2FBC" w14:textId="77777777" w:rsidR="0070502D" w:rsidRDefault="0070502D">
      <w:pPr>
        <w:bidi/>
        <w:ind w:right="-567"/>
        <w:rPr>
          <w:rtl/>
        </w:rPr>
      </w:pPr>
    </w:p>
    <w:p w14:paraId="4AD303DB" w14:textId="77777777" w:rsidR="0070502D" w:rsidRDefault="0070502D">
      <w:pPr>
        <w:bidi/>
        <w:ind w:right="-567"/>
        <w:rPr>
          <w:rtl/>
        </w:rPr>
      </w:pPr>
    </w:p>
    <w:p w14:paraId="1C47CA1E" w14:textId="77777777" w:rsidR="0070502D" w:rsidRDefault="0070502D">
      <w:pPr>
        <w:bidi/>
        <w:ind w:right="-567"/>
        <w:rPr>
          <w:rtl/>
        </w:rPr>
      </w:pPr>
    </w:p>
    <w:p w14:paraId="0921A769" w14:textId="77777777" w:rsidR="0070502D" w:rsidRDefault="0070502D">
      <w:pPr>
        <w:bidi/>
        <w:ind w:right="-567"/>
        <w:rPr>
          <w:rtl/>
        </w:rPr>
      </w:pPr>
    </w:p>
    <w:p w14:paraId="6B2017B2" w14:textId="77777777" w:rsidR="0070502D" w:rsidRDefault="0070502D">
      <w:pPr>
        <w:bidi/>
        <w:ind w:right="-567"/>
        <w:rPr>
          <w:rtl/>
        </w:rPr>
      </w:pPr>
    </w:p>
    <w:p w14:paraId="4939FC7A" w14:textId="77777777" w:rsidR="0070502D" w:rsidRDefault="0070502D">
      <w:pPr>
        <w:bidi/>
        <w:ind w:right="-567"/>
        <w:rPr>
          <w:rtl/>
        </w:rPr>
      </w:pPr>
    </w:p>
    <w:p w14:paraId="5097B50D" w14:textId="77777777" w:rsidR="0070502D" w:rsidRDefault="0070502D">
      <w:pPr>
        <w:bidi/>
        <w:ind w:right="-567"/>
        <w:rPr>
          <w:rtl/>
        </w:rPr>
      </w:pPr>
    </w:p>
    <w:p w14:paraId="6709A0AB" w14:textId="77777777" w:rsidR="0070502D" w:rsidRDefault="0070502D">
      <w:pPr>
        <w:bidi/>
        <w:ind w:right="-567"/>
      </w:pPr>
    </w:p>
    <w:p w14:paraId="77659E01" w14:textId="77777777" w:rsidR="0070502D" w:rsidRDefault="0070502D">
      <w:pPr>
        <w:bidi/>
        <w:ind w:right="-567"/>
      </w:pPr>
    </w:p>
    <w:p w14:paraId="106B7D0F" w14:textId="77777777" w:rsidR="0070502D" w:rsidRDefault="0070502D">
      <w:pPr>
        <w:bidi/>
        <w:ind w:right="-567"/>
        <w:rPr>
          <w:rtl/>
        </w:rPr>
      </w:pPr>
    </w:p>
    <w:p w14:paraId="06A9631F" w14:textId="77777777" w:rsidR="0070502D" w:rsidRDefault="0070502D">
      <w:pPr>
        <w:bidi/>
        <w:ind w:right="-567"/>
        <w:rPr>
          <w:rtl/>
        </w:rPr>
      </w:pPr>
    </w:p>
    <w:p w14:paraId="2B4C585B" w14:textId="77777777" w:rsidR="0070502D" w:rsidRDefault="0070502D">
      <w:pPr>
        <w:bidi/>
        <w:ind w:right="-567"/>
        <w:rPr>
          <w:rtl/>
        </w:rPr>
      </w:pPr>
    </w:p>
    <w:p w14:paraId="2AE66876" w14:textId="77777777" w:rsidR="0070502D" w:rsidRDefault="0070502D">
      <w:pPr>
        <w:bidi/>
        <w:ind w:right="-567"/>
        <w:rPr>
          <w:rtl/>
        </w:rPr>
      </w:pPr>
    </w:p>
    <w:p w14:paraId="644242B1" w14:textId="77777777" w:rsidR="0070502D" w:rsidRDefault="0070502D">
      <w:pPr>
        <w:bidi/>
        <w:ind w:right="-567"/>
        <w:rPr>
          <w:rtl/>
        </w:rPr>
      </w:pPr>
    </w:p>
    <w:p w14:paraId="5D05799C" w14:textId="77777777" w:rsidR="0070502D" w:rsidRDefault="00622D15">
      <w:pPr>
        <w:bidi/>
        <w:ind w:right="-567"/>
        <w:rPr>
          <w:rFonts w:cs="Arial"/>
          <w:b/>
          <w:bCs/>
          <w:color w:val="EE0000"/>
          <w:sz w:val="24"/>
          <w:szCs w:val="24"/>
          <w:lang w:val="en"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96211" wp14:editId="1D63D828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2510155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6441A" w14:textId="77777777" w:rsidR="0070502D" w:rsidRDefault="00622D1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6211" id="_x0000_s1028" type="#_x0000_t202" style="position:absolute;left:0;text-align:left;margin-left:0;margin-top:48pt;width:197.65pt;height:4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" filled="f" stroked="f" strokeweight=".5pt">
                <v:textbox>
                  <w:txbxContent>
                    <w:p w14:paraId="2416441A" w14:textId="77777777" w:rsidR="0070502D" w:rsidRDefault="00622D1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82FEE" wp14:editId="2A03762F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0C532" w14:textId="77777777" w:rsidR="0070502D" w:rsidRDefault="00622D15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5D9A08EC" w14:textId="77777777" w:rsidR="0070502D" w:rsidRDefault="0070502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2FEE" id="_x0000_s1029" type="#_x0000_t202" style="position:absolute;left:0;text-align:left;margin-left:0;margin-top:12.9pt;width:234pt;height:4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" filled="f" stroked="f" strokeweight=".5pt">
                <v:textbox>
                  <w:txbxContent>
                    <w:p w14:paraId="6900C532" w14:textId="77777777" w:rsidR="0070502D" w:rsidRDefault="00622D15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5D9A08EC" w14:textId="77777777" w:rsidR="0070502D" w:rsidRDefault="0070502D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50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3BB5" w14:textId="77777777" w:rsidR="002A5C62" w:rsidRDefault="002A5C62">
      <w:pPr>
        <w:spacing w:line="240" w:lineRule="auto"/>
      </w:pPr>
      <w:r>
        <w:separator/>
      </w:r>
    </w:p>
  </w:endnote>
  <w:endnote w:type="continuationSeparator" w:id="0">
    <w:p w14:paraId="1576C972" w14:textId="77777777" w:rsidR="002A5C62" w:rsidRDefault="002A5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_kifk_photoshop">
    <w:altName w:val="Arial"/>
    <w:charset w:val="00"/>
    <w:family w:val="auto"/>
    <w:pitch w:val="default"/>
    <w:sig w:usb0="00000000" w:usb1="00000000" w:usb2="00000008" w:usb3="00000000" w:csb0="00000041" w:csb1="00000000"/>
  </w:font>
  <w:font w:name="Helvetica-Bold">
    <w:altName w:val="Arial"/>
    <w:charset w:val="00"/>
    <w:family w:val="auto"/>
    <w:pitch w:val="default"/>
    <w:sig w:usb0="00000000" w:usb1="00000000" w:usb2="00000000" w:usb3="00000000" w:csb0="00000001" w:csb1="00000000"/>
  </w:font>
  <w:font w:name="Arabic Transparent">
    <w:altName w:val="Times New Roman"/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auto"/>
    <w:pitch w:val="variable"/>
    <w:sig w:usb0="00002003" w:usb1="80000000" w:usb2="00000008" w:usb3="00000000" w:csb0="00000041" w:csb1="200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2C73" w14:textId="77777777" w:rsidR="0070502D" w:rsidRDefault="00622D1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271666" wp14:editId="3C9344B6">
              <wp:simplePos x="0" y="0"/>
              <wp:positionH relativeFrom="margin">
                <wp:posOffset>-274320</wp:posOffset>
              </wp:positionH>
              <wp:positionV relativeFrom="paragraph">
                <wp:posOffset>-212725</wp:posOffset>
              </wp:positionV>
              <wp:extent cx="6513195" cy="24130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Straight Connector 7" o:spid="_x0000_s1026" o:spt="20" style="position:absolute;left:0pt;margin-left:-21.6pt;margin-top:-16.75pt;height:1.9pt;width:512.85pt;mso-position-horizontal-relative:margin;z-index:251661312;mso-width-relative:page;mso-height-relative:page;" filled="f" stroked="t" coordsize="21600,21600" o:gfxdata="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BH2rdkAAAALAQAADwAAAAAAAAABACAAAAAiAAAAZHJzL2Rvd25y&#10;ZXYueG1sUEsBAhQAFAAAAAgAh07iQDrRLqz9AQAA+wMAAA4AAAAAAAAAAQAgAAAAKAEAAGRycy9l&#10;Mm9Eb2MueG1sUEsFBgAAAAAGAAYAWQEAAJcFAAAAAA==&#10;">
              <v:fill on="f" focussize="0,0"/>
              <v:stroke weight="3pt" color="#163E64 [2911]" miterlimit="8" joinstyle="miter"/>
              <v:imagedata o:title=""/>
              <o:lock v:ext="edit" aspectratio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3396"/>
      <w:docPartObj>
        <w:docPartGallery w:val="AutoText"/>
      </w:docPartObj>
    </w:sdtPr>
    <w:sdtContent>
      <w:p w14:paraId="3170A7E6" w14:textId="77777777" w:rsidR="0070502D" w:rsidRDefault="00622D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5F25A" w14:textId="77777777" w:rsidR="0070502D" w:rsidRDefault="00705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53F3" w14:textId="77777777" w:rsidR="002A5C62" w:rsidRDefault="002A5C62">
      <w:pPr>
        <w:spacing w:after="0"/>
      </w:pPr>
      <w:r>
        <w:separator/>
      </w:r>
    </w:p>
  </w:footnote>
  <w:footnote w:type="continuationSeparator" w:id="0">
    <w:p w14:paraId="751EB439" w14:textId="77777777" w:rsidR="002A5C62" w:rsidRDefault="002A5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B240" w14:textId="77777777" w:rsidR="0070502D" w:rsidRDefault="0070502D">
    <w:pPr>
      <w:pStyle w:val="Header"/>
    </w:pPr>
  </w:p>
  <w:p w14:paraId="733CFD44" w14:textId="77777777" w:rsidR="0070502D" w:rsidRDefault="00705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D89E" w14:textId="77777777" w:rsidR="0070502D" w:rsidRDefault="0070502D">
    <w:pPr>
      <w:pStyle w:val="Header"/>
      <w:jc w:val="center"/>
    </w:pPr>
  </w:p>
  <w:p w14:paraId="1E78E889" w14:textId="77777777" w:rsidR="0070502D" w:rsidRDefault="00705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93B37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5pt;height:11.65pt" o:bullet="t">
        <v:imagedata r:id="rId1" o:title=""/>
      </v:shape>
    </w:pict>
  </w:numPicBullet>
  <w:abstractNum w:abstractNumId="0" w15:restartNumberingAfterBreak="0">
    <w:nsid w:val="9E893C32"/>
    <w:multiLevelType w:val="multilevel"/>
    <w:tmpl w:val="9E893C32"/>
    <w:lvl w:ilvl="0">
      <w:start w:val="1"/>
      <w:numFmt w:val="lowerLetter"/>
      <w:lvlText w:val="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B673EC0B"/>
    <w:multiLevelType w:val="multilevel"/>
    <w:tmpl w:val="B673EC0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E811F694"/>
    <w:multiLevelType w:val="multilevel"/>
    <w:tmpl w:val="E811F69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020B8"/>
    <w:multiLevelType w:val="multilevel"/>
    <w:tmpl w:val="0C0020B8"/>
    <w:lvl w:ilvl="0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12569507"/>
    <w:multiLevelType w:val="multilevel"/>
    <w:tmpl w:val="12569507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96378D2"/>
    <w:multiLevelType w:val="multilevel"/>
    <w:tmpl w:val="19637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6613AE"/>
    <w:multiLevelType w:val="multilevel"/>
    <w:tmpl w:val="246613AE"/>
    <w:lvl w:ilvl="0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877" w:hanging="360"/>
      </w:pPr>
    </w:lvl>
    <w:lvl w:ilvl="2">
      <w:start w:val="1"/>
      <w:numFmt w:val="lowerRoman"/>
      <w:lvlText w:val="%3."/>
      <w:lvlJc w:val="right"/>
      <w:pPr>
        <w:ind w:left="1597" w:hanging="180"/>
      </w:pPr>
    </w:lvl>
    <w:lvl w:ilvl="3">
      <w:start w:val="1"/>
      <w:numFmt w:val="decimal"/>
      <w:lvlText w:val="%4."/>
      <w:lvlJc w:val="left"/>
      <w:pPr>
        <w:ind w:left="2317" w:hanging="360"/>
      </w:pPr>
    </w:lvl>
    <w:lvl w:ilvl="4">
      <w:start w:val="1"/>
      <w:numFmt w:val="lowerLetter"/>
      <w:lvlText w:val="%5."/>
      <w:lvlJc w:val="left"/>
      <w:pPr>
        <w:ind w:left="3037" w:hanging="360"/>
      </w:pPr>
    </w:lvl>
    <w:lvl w:ilvl="5">
      <w:start w:val="1"/>
      <w:numFmt w:val="lowerRoman"/>
      <w:lvlText w:val="%6."/>
      <w:lvlJc w:val="right"/>
      <w:pPr>
        <w:ind w:left="3757" w:hanging="180"/>
      </w:pPr>
    </w:lvl>
    <w:lvl w:ilvl="6">
      <w:start w:val="1"/>
      <w:numFmt w:val="decimal"/>
      <w:lvlText w:val="%7."/>
      <w:lvlJc w:val="left"/>
      <w:pPr>
        <w:ind w:left="4477" w:hanging="360"/>
      </w:pPr>
    </w:lvl>
    <w:lvl w:ilvl="7">
      <w:start w:val="1"/>
      <w:numFmt w:val="lowerLetter"/>
      <w:lvlText w:val="%8."/>
      <w:lvlJc w:val="left"/>
      <w:pPr>
        <w:ind w:left="5197" w:hanging="360"/>
      </w:pPr>
    </w:lvl>
    <w:lvl w:ilvl="8">
      <w:start w:val="1"/>
      <w:numFmt w:val="lowerRoman"/>
      <w:lvlText w:val="%9."/>
      <w:lvlJc w:val="right"/>
      <w:pPr>
        <w:ind w:left="5917" w:hanging="180"/>
      </w:pPr>
    </w:lvl>
  </w:abstractNum>
  <w:abstractNum w:abstractNumId="7" w15:restartNumberingAfterBreak="0">
    <w:nsid w:val="29CCDCFF"/>
    <w:multiLevelType w:val="multilevel"/>
    <w:tmpl w:val="29CCDCFF"/>
    <w:lvl w:ilvl="0">
      <w:start w:val="1"/>
      <w:numFmt w:val="lowerLetter"/>
      <w:lvlText w:val="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F9F276B"/>
    <w:multiLevelType w:val="multilevel"/>
    <w:tmpl w:val="2F9F276B"/>
    <w:lvl w:ilvl="0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7" w:hanging="360"/>
      </w:pPr>
    </w:lvl>
    <w:lvl w:ilvl="2">
      <w:start w:val="1"/>
      <w:numFmt w:val="lowerRoman"/>
      <w:lvlText w:val="%3."/>
      <w:lvlJc w:val="right"/>
      <w:pPr>
        <w:ind w:left="1597" w:hanging="180"/>
      </w:pPr>
    </w:lvl>
    <w:lvl w:ilvl="3">
      <w:start w:val="1"/>
      <w:numFmt w:val="decimal"/>
      <w:lvlText w:val="%4."/>
      <w:lvlJc w:val="left"/>
      <w:pPr>
        <w:ind w:left="2317" w:hanging="360"/>
      </w:pPr>
    </w:lvl>
    <w:lvl w:ilvl="4">
      <w:start w:val="1"/>
      <w:numFmt w:val="lowerLetter"/>
      <w:lvlText w:val="%5."/>
      <w:lvlJc w:val="left"/>
      <w:pPr>
        <w:ind w:left="3037" w:hanging="360"/>
      </w:pPr>
    </w:lvl>
    <w:lvl w:ilvl="5">
      <w:start w:val="1"/>
      <w:numFmt w:val="lowerRoman"/>
      <w:lvlText w:val="%6."/>
      <w:lvlJc w:val="right"/>
      <w:pPr>
        <w:ind w:left="3757" w:hanging="180"/>
      </w:pPr>
    </w:lvl>
    <w:lvl w:ilvl="6">
      <w:start w:val="1"/>
      <w:numFmt w:val="decimal"/>
      <w:lvlText w:val="%7."/>
      <w:lvlJc w:val="left"/>
      <w:pPr>
        <w:ind w:left="4477" w:hanging="360"/>
      </w:pPr>
    </w:lvl>
    <w:lvl w:ilvl="7">
      <w:start w:val="1"/>
      <w:numFmt w:val="lowerLetter"/>
      <w:lvlText w:val="%8."/>
      <w:lvlJc w:val="left"/>
      <w:pPr>
        <w:ind w:left="5197" w:hanging="360"/>
      </w:pPr>
    </w:lvl>
    <w:lvl w:ilvl="8">
      <w:start w:val="1"/>
      <w:numFmt w:val="lowerRoman"/>
      <w:lvlText w:val="%9."/>
      <w:lvlJc w:val="right"/>
      <w:pPr>
        <w:ind w:left="5917" w:hanging="180"/>
      </w:pPr>
    </w:lvl>
  </w:abstractNum>
  <w:abstractNum w:abstractNumId="9" w15:restartNumberingAfterBreak="0">
    <w:nsid w:val="31E286BE"/>
    <w:multiLevelType w:val="multilevel"/>
    <w:tmpl w:val="31E28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43344D"/>
    <w:multiLevelType w:val="multilevel"/>
    <w:tmpl w:val="464334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4C5"/>
    <w:multiLevelType w:val="multilevel"/>
    <w:tmpl w:val="5FF514C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B36972"/>
    <w:multiLevelType w:val="multilevel"/>
    <w:tmpl w:val="62B3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854FE"/>
    <w:multiLevelType w:val="multilevel"/>
    <w:tmpl w:val="68C85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21889"/>
    <w:multiLevelType w:val="multilevel"/>
    <w:tmpl w:val="6BE218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78744">
    <w:abstractNumId w:val="6"/>
  </w:num>
  <w:num w:numId="2" w16cid:durableId="1093009410">
    <w:abstractNumId w:val="1"/>
  </w:num>
  <w:num w:numId="3" w16cid:durableId="1941066732">
    <w:abstractNumId w:val="5"/>
  </w:num>
  <w:num w:numId="4" w16cid:durableId="238714874">
    <w:abstractNumId w:val="4"/>
  </w:num>
  <w:num w:numId="5" w16cid:durableId="1120566041">
    <w:abstractNumId w:val="2"/>
  </w:num>
  <w:num w:numId="6" w16cid:durableId="1292370063">
    <w:abstractNumId w:val="9"/>
  </w:num>
  <w:num w:numId="7" w16cid:durableId="1249078318">
    <w:abstractNumId w:val="0"/>
  </w:num>
  <w:num w:numId="8" w16cid:durableId="1826511387">
    <w:abstractNumId w:val="7"/>
  </w:num>
  <w:num w:numId="9" w16cid:durableId="2057268979">
    <w:abstractNumId w:val="10"/>
  </w:num>
  <w:num w:numId="10" w16cid:durableId="982151391">
    <w:abstractNumId w:val="14"/>
  </w:num>
  <w:num w:numId="11" w16cid:durableId="1317612785">
    <w:abstractNumId w:val="12"/>
  </w:num>
  <w:num w:numId="12" w16cid:durableId="205217710">
    <w:abstractNumId w:val="13"/>
  </w:num>
  <w:num w:numId="13" w16cid:durableId="730425668">
    <w:abstractNumId w:val="3"/>
  </w:num>
  <w:num w:numId="14" w16cid:durableId="1622227654">
    <w:abstractNumId w:val="8"/>
  </w:num>
  <w:num w:numId="15" w16cid:durableId="207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42BB8"/>
    <w:rsid w:val="00156635"/>
    <w:rsid w:val="0016576C"/>
    <w:rsid w:val="001673C7"/>
    <w:rsid w:val="00187585"/>
    <w:rsid w:val="001A0FDC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4596E"/>
    <w:rsid w:val="0029689D"/>
    <w:rsid w:val="002A5C62"/>
    <w:rsid w:val="002B3037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3E1E34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E70B3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6020C4"/>
    <w:rsid w:val="006069BF"/>
    <w:rsid w:val="006178FA"/>
    <w:rsid w:val="00622D15"/>
    <w:rsid w:val="00627DBA"/>
    <w:rsid w:val="0063788F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0502D"/>
    <w:rsid w:val="0071320B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D7E73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84EE1"/>
    <w:rsid w:val="0088561E"/>
    <w:rsid w:val="00891165"/>
    <w:rsid w:val="00897EDA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33FE5"/>
    <w:rsid w:val="009417AA"/>
    <w:rsid w:val="009446DB"/>
    <w:rsid w:val="0095472E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24F35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D77E6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C4418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  <w:rsid w:val="27A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84AB59"/>
  <w15:docId w15:val="{DF3E8C14-54B1-DD4C-A951-1E3A86C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Sakkal Majalla" w:eastAsiaTheme="minorHAnsi" w:hAnsi="Sakkal Majalla" w:cstheme="minorBidi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ascii="SimSun" w:hAnsi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color w:val="0E2841" w:themeColor="text2"/>
      <w:lang w:val="en-US" w:eastAsia="en-US"/>
    </w:rPr>
  </w:style>
  <w:style w:type="table" w:customStyle="1" w:styleId="PlainTable11">
    <w:name w:val="Plain Table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character" w:customStyle="1" w:styleId="ListParagraphChar">
    <w:name w:val="List Paragraph Char"/>
    <w:link w:val="ListParagraph"/>
    <w:uiPriority w:val="34"/>
    <w:locked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B812C1B0146D2A025CEBA1FB0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5C2E-ECB8-43B7-BB50-7820F08C205A}"/>
      </w:docPartPr>
      <w:docPartBody>
        <w:p w:rsidR="00D60A48" w:rsidRDefault="00D60A48">
          <w:pPr>
            <w:pStyle w:val="2A8B812C1B0146D2A025CEBA1FB00235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ADF" w:rsidRDefault="00994ADF">
      <w:pPr>
        <w:spacing w:line="240" w:lineRule="auto"/>
      </w:pPr>
      <w:r>
        <w:separator/>
      </w:r>
    </w:p>
  </w:endnote>
  <w:endnote w:type="continuationSeparator" w:id="0">
    <w:p w:rsidR="00994ADF" w:rsidRDefault="00994AD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_kifk_photoshop">
    <w:altName w:val="Arial"/>
    <w:charset w:val="00"/>
    <w:family w:val="auto"/>
    <w:pitch w:val="default"/>
    <w:sig w:usb0="00000000" w:usb1="00000000" w:usb2="00000008" w:usb3="00000000" w:csb0="00000041" w:csb1="00000000"/>
  </w:font>
  <w:font w:name="Helvetica-Bold">
    <w:altName w:val="Arial"/>
    <w:charset w:val="00"/>
    <w:family w:val="auto"/>
    <w:pitch w:val="default"/>
    <w:sig w:usb0="00000000" w:usb1="00000000" w:usb2="00000000" w:usb3="00000000" w:csb0="00000001" w:csb1="00000000"/>
  </w:font>
  <w:font w:name="Arabic Transparent">
    <w:altName w:val="Times New Roman"/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auto"/>
    <w:pitch w:val="variable"/>
    <w:sig w:usb0="00002003" w:usb1="80000000" w:usb2="00000008" w:usb3="00000000" w:csb0="00000041" w:csb1="200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ADF" w:rsidRDefault="00994ADF">
      <w:pPr>
        <w:spacing w:after="0"/>
      </w:pPr>
      <w:r>
        <w:separator/>
      </w:r>
    </w:p>
  </w:footnote>
  <w:footnote w:type="continuationSeparator" w:id="0">
    <w:p w:rsidR="00994ADF" w:rsidRDefault="00994ADF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2C"/>
    <w:rsid w:val="0007576A"/>
    <w:rsid w:val="00093E56"/>
    <w:rsid w:val="000970BE"/>
    <w:rsid w:val="000F78AD"/>
    <w:rsid w:val="00142BB8"/>
    <w:rsid w:val="00156635"/>
    <w:rsid w:val="00187585"/>
    <w:rsid w:val="001C105A"/>
    <w:rsid w:val="001E14DE"/>
    <w:rsid w:val="002A0B02"/>
    <w:rsid w:val="002B357C"/>
    <w:rsid w:val="003062E5"/>
    <w:rsid w:val="0034032C"/>
    <w:rsid w:val="00405350"/>
    <w:rsid w:val="00407922"/>
    <w:rsid w:val="00446F00"/>
    <w:rsid w:val="004E70B3"/>
    <w:rsid w:val="005905F7"/>
    <w:rsid w:val="00646CB7"/>
    <w:rsid w:val="00647835"/>
    <w:rsid w:val="00696297"/>
    <w:rsid w:val="006969BC"/>
    <w:rsid w:val="007020D9"/>
    <w:rsid w:val="00712648"/>
    <w:rsid w:val="00750799"/>
    <w:rsid w:val="00751981"/>
    <w:rsid w:val="007A129F"/>
    <w:rsid w:val="007B0368"/>
    <w:rsid w:val="007B5271"/>
    <w:rsid w:val="007D7E73"/>
    <w:rsid w:val="00805BCA"/>
    <w:rsid w:val="008415A9"/>
    <w:rsid w:val="008B2F13"/>
    <w:rsid w:val="008D6E6A"/>
    <w:rsid w:val="00907F77"/>
    <w:rsid w:val="00933FE5"/>
    <w:rsid w:val="00943698"/>
    <w:rsid w:val="00994ADF"/>
    <w:rsid w:val="009E28FA"/>
    <w:rsid w:val="00A2732C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60A48"/>
    <w:rsid w:val="00DE60C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A8B812C1B0146D2A025CEBA1FB00235">
    <w:name w:val="2A8B812C1B0146D2A025CEBA1FB00235"/>
    <w:qFormat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8794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................</dc:creator>
  <cp:lastModifiedBy>Mahmoud</cp:lastModifiedBy>
  <cp:revision>4</cp:revision>
  <cp:lastPrinted>2025-06-30T12:17:00Z</cp:lastPrinted>
  <dcterms:created xsi:type="dcterms:W3CDTF">2026-03-17T21:09:00Z</dcterms:created>
  <dcterms:modified xsi:type="dcterms:W3CDTF">2026-03-17T21:10:00Z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489FBA5F99B643BCABB95C83924D7189_12</vt:lpwstr>
  </property>
</Properties>
</file>